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4A0"/>
      </w:tblPr>
      <w:tblGrid>
        <w:gridCol w:w="5157"/>
        <w:gridCol w:w="5157"/>
      </w:tblGrid>
      <w:tr w:rsidR="00CE5FB6" w:rsidRPr="005F0297" w:rsidTr="00BA655D">
        <w:tc>
          <w:tcPr>
            <w:tcW w:w="5157" w:type="dxa"/>
          </w:tcPr>
          <w:p w:rsidR="00CE5FB6" w:rsidRPr="00BA655D" w:rsidRDefault="00BE53E7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CE5FB6" w:rsidRPr="00BA655D">
              <w:rPr>
                <w:rFonts w:ascii="Times New Roman" w:eastAsia="Calibri" w:hAnsi="Times New Roman"/>
                <w:sz w:val="26"/>
                <w:szCs w:val="26"/>
              </w:rPr>
              <w:t>«УТВЕРЖДАЮ»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 xml:space="preserve">Первый заместитель 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Министра спорта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Республики Татарстан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_______________Х.Х.Шайхутдинов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E5FB6" w:rsidRPr="00BA655D" w:rsidRDefault="00CE5FB6" w:rsidP="00696FA4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«____»_____________ 20</w:t>
            </w:r>
            <w:r w:rsidR="005F0297" w:rsidRPr="00BA655D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696FA4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</w:tc>
        <w:tc>
          <w:tcPr>
            <w:tcW w:w="5157" w:type="dxa"/>
          </w:tcPr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«УТВЕРЖДАЮ»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Президент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 xml:space="preserve">Федерации шахмат 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Республики Татарстан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_______________Г.Н.Захаров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E5FB6" w:rsidRPr="00BA655D" w:rsidRDefault="00CE5FB6" w:rsidP="00696FA4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«____»_____________ 20</w:t>
            </w:r>
            <w:r w:rsidR="005F0297" w:rsidRPr="00BA655D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696FA4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</w:tc>
      </w:tr>
      <w:tr w:rsidR="00CE5FB6" w:rsidRPr="005F0297" w:rsidTr="00BA655D">
        <w:tc>
          <w:tcPr>
            <w:tcW w:w="5157" w:type="dxa"/>
          </w:tcPr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157" w:type="dxa"/>
          </w:tcPr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E5FB6" w:rsidRPr="005F0297" w:rsidTr="00BA655D">
        <w:tc>
          <w:tcPr>
            <w:tcW w:w="5157" w:type="dxa"/>
          </w:tcPr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«СОГЛАСОВАНО»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 xml:space="preserve">Начальник УФиС 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Исполнительного комитета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г.Набережные Челны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_______________Р.М.Насрединов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E5FB6" w:rsidRPr="00BA655D" w:rsidRDefault="00CE5FB6" w:rsidP="00696FA4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«____»_____________ 20</w:t>
            </w:r>
            <w:r w:rsidR="005F0297" w:rsidRPr="00BA655D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696FA4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</w:tc>
        <w:tc>
          <w:tcPr>
            <w:tcW w:w="5157" w:type="dxa"/>
          </w:tcPr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«СОГЛАСОВАНО»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Директор МАУ</w:t>
            </w:r>
            <w:r w:rsidR="00696FA4">
              <w:rPr>
                <w:rFonts w:ascii="Times New Roman" w:eastAsia="Calibri" w:hAnsi="Times New Roman"/>
                <w:sz w:val="26"/>
                <w:szCs w:val="26"/>
              </w:rPr>
              <w:t>ДО</w:t>
            </w:r>
            <w:r w:rsidRPr="00BA655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«СШ «Этюд»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г.Набережные Челны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_______________К.Ф.Деняпкин</w:t>
            </w:r>
          </w:p>
          <w:p w:rsidR="00CE5FB6" w:rsidRPr="00BA655D" w:rsidRDefault="00CE5FB6" w:rsidP="00E97AA5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E5FB6" w:rsidRPr="00BA655D" w:rsidRDefault="00CE5FB6" w:rsidP="00696FA4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BA655D">
              <w:rPr>
                <w:rFonts w:ascii="Times New Roman" w:eastAsia="Calibri" w:hAnsi="Times New Roman"/>
                <w:sz w:val="26"/>
                <w:szCs w:val="26"/>
              </w:rPr>
              <w:t>«____»_____________ 20</w:t>
            </w:r>
            <w:r w:rsidR="005F0297" w:rsidRPr="00BA655D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696FA4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BA655D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</w:tc>
      </w:tr>
    </w:tbl>
    <w:p w:rsidR="00420FCF" w:rsidRPr="005F0297" w:rsidRDefault="00420FCF" w:rsidP="00E54050">
      <w:pPr>
        <w:pStyle w:val="a3"/>
        <w:rPr>
          <w:rFonts w:ascii="Times New Roman" w:hAnsi="Times New Roman"/>
        </w:rPr>
      </w:pPr>
    </w:p>
    <w:p w:rsidR="004E74D8" w:rsidRPr="00D4235A" w:rsidRDefault="001B0F65" w:rsidP="00E54050">
      <w:pPr>
        <w:pStyle w:val="a3"/>
        <w:rPr>
          <w:rFonts w:ascii="Times New Roman" w:hAnsi="Times New Roman"/>
          <w:szCs w:val="32"/>
        </w:rPr>
      </w:pPr>
      <w:r w:rsidRPr="005F0297">
        <w:rPr>
          <w:rFonts w:ascii="Times New Roman" w:hAnsi="Times New Roman"/>
          <w:b/>
          <w:sz w:val="32"/>
          <w:szCs w:val="32"/>
        </w:rPr>
        <w:t>ПОЛОЖЕНИЕ</w:t>
      </w:r>
      <w:r w:rsidRPr="005F0297">
        <w:rPr>
          <w:rFonts w:ascii="Times New Roman" w:hAnsi="Times New Roman"/>
          <w:sz w:val="32"/>
          <w:szCs w:val="32"/>
        </w:rPr>
        <w:br/>
      </w:r>
      <w:r w:rsidRPr="00D4235A">
        <w:rPr>
          <w:rFonts w:ascii="Times New Roman" w:hAnsi="Times New Roman"/>
          <w:szCs w:val="32"/>
        </w:rPr>
        <w:t xml:space="preserve">О проведении командного Чемпионата Республики Татарстан </w:t>
      </w:r>
    </w:p>
    <w:p w:rsidR="00D4235A" w:rsidRPr="00D4235A" w:rsidRDefault="001B0F65" w:rsidP="00E54050">
      <w:pPr>
        <w:pStyle w:val="a3"/>
        <w:rPr>
          <w:rFonts w:ascii="Times New Roman" w:hAnsi="Times New Roman"/>
          <w:szCs w:val="32"/>
        </w:rPr>
      </w:pPr>
      <w:r w:rsidRPr="00D4235A">
        <w:rPr>
          <w:rFonts w:ascii="Times New Roman" w:hAnsi="Times New Roman"/>
          <w:szCs w:val="32"/>
        </w:rPr>
        <w:t>по</w:t>
      </w:r>
      <w:r w:rsidR="00CB7323" w:rsidRPr="00D4235A">
        <w:rPr>
          <w:rFonts w:ascii="Times New Roman" w:hAnsi="Times New Roman"/>
          <w:szCs w:val="32"/>
        </w:rPr>
        <w:t xml:space="preserve"> </w:t>
      </w:r>
      <w:r w:rsidR="00CB7323" w:rsidRPr="00D4235A">
        <w:rPr>
          <w:rFonts w:ascii="Times New Roman" w:hAnsi="Times New Roman"/>
          <w:b/>
          <w:szCs w:val="32"/>
        </w:rPr>
        <w:t>быстрым</w:t>
      </w:r>
      <w:r w:rsidRPr="00D4235A">
        <w:rPr>
          <w:rFonts w:ascii="Times New Roman" w:hAnsi="Times New Roman"/>
          <w:b/>
          <w:szCs w:val="32"/>
        </w:rPr>
        <w:t xml:space="preserve"> шахматам</w:t>
      </w:r>
      <w:r w:rsidR="00CB7323" w:rsidRPr="00D4235A">
        <w:rPr>
          <w:rFonts w:ascii="Times New Roman" w:hAnsi="Times New Roman"/>
          <w:b/>
          <w:szCs w:val="32"/>
        </w:rPr>
        <w:t xml:space="preserve"> и блицу</w:t>
      </w:r>
      <w:r w:rsidRPr="00D4235A">
        <w:rPr>
          <w:rFonts w:ascii="Times New Roman" w:hAnsi="Times New Roman"/>
          <w:szCs w:val="32"/>
        </w:rPr>
        <w:t xml:space="preserve"> 20</w:t>
      </w:r>
      <w:r w:rsidR="005F0297" w:rsidRPr="00D4235A">
        <w:rPr>
          <w:rFonts w:ascii="Times New Roman" w:hAnsi="Times New Roman"/>
          <w:szCs w:val="32"/>
        </w:rPr>
        <w:t>2</w:t>
      </w:r>
      <w:r w:rsidR="00696FA4">
        <w:rPr>
          <w:rFonts w:ascii="Times New Roman" w:hAnsi="Times New Roman"/>
          <w:szCs w:val="32"/>
        </w:rPr>
        <w:t>3</w:t>
      </w:r>
      <w:r w:rsidRPr="00D4235A">
        <w:rPr>
          <w:rFonts w:ascii="Times New Roman" w:hAnsi="Times New Roman"/>
          <w:szCs w:val="32"/>
        </w:rPr>
        <w:t xml:space="preserve"> года</w:t>
      </w:r>
      <w:r w:rsidR="00D4235A" w:rsidRPr="00D4235A">
        <w:rPr>
          <w:rFonts w:ascii="Times New Roman" w:hAnsi="Times New Roman"/>
          <w:szCs w:val="32"/>
        </w:rPr>
        <w:t xml:space="preserve"> </w:t>
      </w:r>
    </w:p>
    <w:p w:rsidR="001B0F65" w:rsidRPr="00FA63DD" w:rsidRDefault="00D4235A" w:rsidP="00FA63DD">
      <w:pPr>
        <w:jc w:val="center"/>
        <w:rPr>
          <w:rFonts w:ascii="Times New Roman" w:hAnsi="Times New Roman"/>
        </w:rPr>
      </w:pPr>
      <w:r w:rsidRPr="00FA63DD">
        <w:rPr>
          <w:rFonts w:ascii="Times New Roman" w:hAnsi="Times New Roman"/>
        </w:rPr>
        <w:t xml:space="preserve">№ СМ </w:t>
      </w:r>
      <w:r w:rsidR="00FA63DD" w:rsidRPr="00FA63DD">
        <w:rPr>
          <w:rFonts w:ascii="Times New Roman" w:hAnsi="Times New Roman"/>
        </w:rPr>
        <w:t>I-1/3</w:t>
      </w:r>
      <w:r w:rsidR="00696FA4">
        <w:rPr>
          <w:rFonts w:ascii="Times New Roman" w:hAnsi="Times New Roman"/>
        </w:rPr>
        <w:t>613</w:t>
      </w:r>
      <w:r w:rsidR="00FA63DD" w:rsidRPr="00FA63DD">
        <w:rPr>
          <w:rFonts w:ascii="Times New Roman" w:hAnsi="Times New Roman"/>
        </w:rPr>
        <w:t xml:space="preserve"> </w:t>
      </w:r>
      <w:r w:rsidRPr="00FA63DD">
        <w:rPr>
          <w:rFonts w:ascii="Times New Roman" w:hAnsi="Times New Roman"/>
        </w:rPr>
        <w:t xml:space="preserve"> в ЕКП РТ</w:t>
      </w:r>
    </w:p>
    <w:p w:rsidR="001B0F65" w:rsidRPr="005F0297" w:rsidRDefault="001B0F65" w:rsidP="00E54050">
      <w:pPr>
        <w:pStyle w:val="a3"/>
        <w:rPr>
          <w:rFonts w:ascii="Times New Roman" w:hAnsi="Times New Roman"/>
        </w:rPr>
      </w:pPr>
    </w:p>
    <w:p w:rsidR="001B0F65" w:rsidRPr="005F0297" w:rsidRDefault="00A9716E" w:rsidP="00D610BD">
      <w:pPr>
        <w:jc w:val="center"/>
        <w:rPr>
          <w:rFonts w:ascii="Times New Roman" w:hAnsi="Times New Roman"/>
          <w:b/>
          <w:i/>
        </w:rPr>
      </w:pPr>
      <w:r w:rsidRPr="005F0297">
        <w:rPr>
          <w:rFonts w:ascii="Times New Roman" w:hAnsi="Times New Roman"/>
          <w:b/>
          <w:i/>
        </w:rPr>
        <w:t>1.</w:t>
      </w:r>
      <w:r w:rsidR="001B0F65" w:rsidRPr="005F0297">
        <w:rPr>
          <w:rFonts w:ascii="Times New Roman" w:hAnsi="Times New Roman"/>
          <w:b/>
          <w:i/>
        </w:rPr>
        <w:t>Цели и задачи.</w:t>
      </w:r>
    </w:p>
    <w:p w:rsidR="001B0F65" w:rsidRPr="005F0297" w:rsidRDefault="001B0F65" w:rsidP="00296B52">
      <w:pPr>
        <w:numPr>
          <w:ilvl w:val="0"/>
          <w:numId w:val="1"/>
        </w:numPr>
        <w:rPr>
          <w:rFonts w:ascii="Times New Roman" w:hAnsi="Times New Roman"/>
        </w:rPr>
      </w:pPr>
      <w:r w:rsidRPr="005F0297">
        <w:rPr>
          <w:rFonts w:ascii="Times New Roman" w:hAnsi="Times New Roman"/>
        </w:rPr>
        <w:t>Выявление сильнейших районных шахматных команд.</w:t>
      </w:r>
    </w:p>
    <w:p w:rsidR="001B0F65" w:rsidRPr="005F0297" w:rsidRDefault="001B0F65" w:rsidP="00296B52">
      <w:pPr>
        <w:numPr>
          <w:ilvl w:val="0"/>
          <w:numId w:val="1"/>
        </w:numPr>
        <w:rPr>
          <w:rFonts w:ascii="Times New Roman" w:hAnsi="Times New Roman"/>
        </w:rPr>
      </w:pPr>
      <w:r w:rsidRPr="005F0297">
        <w:rPr>
          <w:rFonts w:ascii="Times New Roman" w:hAnsi="Times New Roman"/>
        </w:rPr>
        <w:t>Популяризация шахмат в Республики Татарстан.</w:t>
      </w:r>
    </w:p>
    <w:p w:rsidR="001B0F65" w:rsidRPr="005F0297" w:rsidRDefault="001B0F65" w:rsidP="00C2157A">
      <w:pPr>
        <w:numPr>
          <w:ilvl w:val="0"/>
          <w:numId w:val="1"/>
        </w:numPr>
        <w:rPr>
          <w:rFonts w:ascii="Times New Roman" w:hAnsi="Times New Roman"/>
        </w:rPr>
      </w:pPr>
      <w:r w:rsidRPr="005F0297">
        <w:rPr>
          <w:rFonts w:ascii="Times New Roman" w:hAnsi="Times New Roman"/>
        </w:rPr>
        <w:t>Повышение спортивного мастерства.</w:t>
      </w:r>
    </w:p>
    <w:p w:rsidR="001E3577" w:rsidRPr="005F0297" w:rsidRDefault="001E3577" w:rsidP="001E3577">
      <w:pPr>
        <w:ind w:left="360"/>
        <w:rPr>
          <w:rFonts w:ascii="Times New Roman" w:hAnsi="Times New Roman"/>
        </w:rPr>
      </w:pPr>
    </w:p>
    <w:p w:rsidR="001B0F65" w:rsidRPr="005F0297" w:rsidRDefault="00A9716E" w:rsidP="00D610BD">
      <w:pPr>
        <w:jc w:val="center"/>
        <w:rPr>
          <w:rFonts w:ascii="Times New Roman" w:hAnsi="Times New Roman"/>
          <w:b/>
          <w:i/>
        </w:rPr>
      </w:pPr>
      <w:r w:rsidRPr="005F0297">
        <w:rPr>
          <w:rFonts w:ascii="Times New Roman" w:hAnsi="Times New Roman"/>
          <w:b/>
          <w:i/>
        </w:rPr>
        <w:t>2.</w:t>
      </w:r>
      <w:r w:rsidR="001B0F65" w:rsidRPr="005F0297">
        <w:rPr>
          <w:rFonts w:ascii="Times New Roman" w:hAnsi="Times New Roman"/>
          <w:b/>
          <w:i/>
        </w:rPr>
        <w:t>Место и время.</w:t>
      </w:r>
    </w:p>
    <w:p w:rsidR="001B0F65" w:rsidRDefault="00E83612" w:rsidP="00C5606B">
      <w:pPr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Турнир проводится с </w:t>
      </w:r>
      <w:r w:rsidR="00696FA4">
        <w:rPr>
          <w:rFonts w:ascii="Times New Roman" w:hAnsi="Times New Roman"/>
          <w:b/>
        </w:rPr>
        <w:t>30 сентября</w:t>
      </w:r>
      <w:r w:rsidR="001B0F65" w:rsidRPr="00720A1D">
        <w:rPr>
          <w:rFonts w:ascii="Times New Roman" w:hAnsi="Times New Roman"/>
          <w:b/>
        </w:rPr>
        <w:t xml:space="preserve"> по </w:t>
      </w:r>
      <w:r w:rsidR="00241831" w:rsidRPr="00720A1D">
        <w:rPr>
          <w:rFonts w:ascii="Times New Roman" w:hAnsi="Times New Roman"/>
          <w:b/>
        </w:rPr>
        <w:t>0</w:t>
      </w:r>
      <w:r w:rsidR="00696FA4">
        <w:rPr>
          <w:rFonts w:ascii="Times New Roman" w:hAnsi="Times New Roman"/>
          <w:b/>
        </w:rPr>
        <w:t>1</w:t>
      </w:r>
      <w:r w:rsidR="001E3577" w:rsidRPr="00720A1D">
        <w:rPr>
          <w:rFonts w:ascii="Times New Roman" w:hAnsi="Times New Roman"/>
          <w:b/>
        </w:rPr>
        <w:t xml:space="preserve"> </w:t>
      </w:r>
      <w:r w:rsidR="005F0297" w:rsidRPr="00720A1D">
        <w:rPr>
          <w:rFonts w:ascii="Times New Roman" w:hAnsi="Times New Roman"/>
          <w:b/>
        </w:rPr>
        <w:t>октября</w:t>
      </w:r>
      <w:r w:rsidR="001B0F65" w:rsidRPr="00720A1D">
        <w:rPr>
          <w:rFonts w:ascii="Times New Roman" w:hAnsi="Times New Roman"/>
          <w:b/>
        </w:rPr>
        <w:t xml:space="preserve">  20</w:t>
      </w:r>
      <w:r w:rsidR="005F0297" w:rsidRPr="00720A1D">
        <w:rPr>
          <w:rFonts w:ascii="Times New Roman" w:hAnsi="Times New Roman"/>
          <w:b/>
        </w:rPr>
        <w:t>2</w:t>
      </w:r>
      <w:r w:rsidR="00696FA4">
        <w:rPr>
          <w:rFonts w:ascii="Times New Roman" w:hAnsi="Times New Roman"/>
          <w:b/>
        </w:rPr>
        <w:t>3</w:t>
      </w:r>
      <w:r w:rsidRPr="005F0297">
        <w:rPr>
          <w:rFonts w:ascii="Times New Roman" w:hAnsi="Times New Roman"/>
        </w:rPr>
        <w:t xml:space="preserve"> </w:t>
      </w:r>
      <w:r w:rsidR="009A5EF5" w:rsidRPr="005F0297">
        <w:rPr>
          <w:rFonts w:ascii="Times New Roman" w:hAnsi="Times New Roman"/>
        </w:rPr>
        <w:t xml:space="preserve">года </w:t>
      </w:r>
      <w:r w:rsidRPr="005F0297">
        <w:rPr>
          <w:rFonts w:ascii="Times New Roman" w:hAnsi="Times New Roman"/>
        </w:rPr>
        <w:t>в М</w:t>
      </w:r>
      <w:r w:rsidR="001E3577" w:rsidRPr="005F0297">
        <w:rPr>
          <w:rFonts w:ascii="Times New Roman" w:hAnsi="Times New Roman"/>
        </w:rPr>
        <w:t>А</w:t>
      </w:r>
      <w:r w:rsidRPr="005F0297">
        <w:rPr>
          <w:rFonts w:ascii="Times New Roman" w:hAnsi="Times New Roman"/>
        </w:rPr>
        <w:t>У</w:t>
      </w:r>
      <w:r w:rsidR="00696FA4">
        <w:rPr>
          <w:rFonts w:ascii="Times New Roman" w:hAnsi="Times New Roman"/>
        </w:rPr>
        <w:t>ДО</w:t>
      </w:r>
      <w:r w:rsidRPr="005F0297">
        <w:rPr>
          <w:rFonts w:ascii="Times New Roman" w:hAnsi="Times New Roman"/>
        </w:rPr>
        <w:t xml:space="preserve"> </w:t>
      </w:r>
      <w:r w:rsidR="001E3577" w:rsidRPr="005F0297">
        <w:rPr>
          <w:rFonts w:ascii="Times New Roman" w:hAnsi="Times New Roman"/>
        </w:rPr>
        <w:t xml:space="preserve">«СШ «Этюд» </w:t>
      </w:r>
      <w:r w:rsidR="009A5EF5" w:rsidRPr="005F0297">
        <w:rPr>
          <w:rFonts w:ascii="Times New Roman" w:hAnsi="Times New Roman"/>
        </w:rPr>
        <w:t>по адресу</w:t>
      </w:r>
      <w:r w:rsidR="00D10A0B" w:rsidRPr="005F0297">
        <w:rPr>
          <w:rFonts w:ascii="Times New Roman" w:hAnsi="Times New Roman"/>
        </w:rPr>
        <w:t xml:space="preserve">:  </w:t>
      </w:r>
      <w:r w:rsidR="001E3577" w:rsidRPr="005F0297">
        <w:rPr>
          <w:rFonts w:ascii="Times New Roman" w:hAnsi="Times New Roman"/>
        </w:rPr>
        <w:t>г.Набережные Челны, проспект Мира, д.83.</w:t>
      </w:r>
    </w:p>
    <w:p w:rsidR="00DA678C" w:rsidRPr="005F0297" w:rsidRDefault="00DA678C" w:rsidP="00C560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День приезда – </w:t>
      </w:r>
      <w:r w:rsidR="00696FA4">
        <w:rPr>
          <w:rFonts w:ascii="Times New Roman" w:hAnsi="Times New Roman"/>
        </w:rPr>
        <w:t>29</w:t>
      </w:r>
      <w:r w:rsidR="00FA63DD">
        <w:rPr>
          <w:rFonts w:ascii="Times New Roman" w:hAnsi="Times New Roman"/>
        </w:rPr>
        <w:t xml:space="preserve"> сентября </w:t>
      </w:r>
      <w:r>
        <w:rPr>
          <w:rFonts w:ascii="Times New Roman" w:hAnsi="Times New Roman"/>
        </w:rPr>
        <w:t>202</w:t>
      </w:r>
      <w:r w:rsidR="00696FA4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1B0F65" w:rsidRPr="005F0297" w:rsidRDefault="001B0F65" w:rsidP="00296B52">
      <w:pPr>
        <w:rPr>
          <w:rFonts w:ascii="Times New Roman" w:hAnsi="Times New Roman"/>
        </w:rPr>
      </w:pPr>
      <w:r w:rsidRPr="005F0297">
        <w:rPr>
          <w:rFonts w:ascii="Times New Roman" w:hAnsi="Times New Roman"/>
        </w:rPr>
        <w:t>То</w:t>
      </w:r>
      <w:r w:rsidR="00CB7323" w:rsidRPr="005F0297">
        <w:rPr>
          <w:rFonts w:ascii="Times New Roman" w:hAnsi="Times New Roman"/>
        </w:rPr>
        <w:t>р</w:t>
      </w:r>
      <w:r w:rsidR="00E83612" w:rsidRPr="005F0297">
        <w:rPr>
          <w:rFonts w:ascii="Times New Roman" w:hAnsi="Times New Roman"/>
        </w:rPr>
        <w:t>жественное открытие состоится</w:t>
      </w:r>
      <w:r w:rsidR="00126E73" w:rsidRPr="005F0297">
        <w:rPr>
          <w:rFonts w:ascii="Times New Roman" w:hAnsi="Times New Roman"/>
        </w:rPr>
        <w:t>:</w:t>
      </w:r>
      <w:r w:rsidR="00E83612" w:rsidRPr="005F0297">
        <w:rPr>
          <w:rFonts w:ascii="Times New Roman" w:hAnsi="Times New Roman"/>
        </w:rPr>
        <w:t xml:space="preserve"> </w:t>
      </w:r>
      <w:r w:rsidR="00696FA4">
        <w:rPr>
          <w:rFonts w:ascii="Times New Roman" w:hAnsi="Times New Roman"/>
        </w:rPr>
        <w:t>30 сентября</w:t>
      </w:r>
      <w:r w:rsidR="005F0297">
        <w:rPr>
          <w:rFonts w:ascii="Times New Roman" w:hAnsi="Times New Roman"/>
        </w:rPr>
        <w:t xml:space="preserve"> </w:t>
      </w:r>
      <w:r w:rsidR="00CB7323" w:rsidRPr="005F0297">
        <w:rPr>
          <w:rFonts w:ascii="Times New Roman" w:hAnsi="Times New Roman"/>
        </w:rPr>
        <w:t>в 1</w:t>
      </w:r>
      <w:r w:rsidR="00D72CF8" w:rsidRPr="005F0297">
        <w:rPr>
          <w:rFonts w:ascii="Times New Roman" w:hAnsi="Times New Roman"/>
        </w:rPr>
        <w:t>3</w:t>
      </w:r>
      <w:r w:rsidRPr="005F0297">
        <w:rPr>
          <w:rFonts w:ascii="Times New Roman" w:hAnsi="Times New Roman"/>
          <w:vertAlign w:val="superscript"/>
        </w:rPr>
        <w:t>00</w:t>
      </w:r>
      <w:r w:rsidR="005F0297">
        <w:rPr>
          <w:rFonts w:ascii="Times New Roman" w:hAnsi="Times New Roman"/>
        </w:rPr>
        <w:t>.</w:t>
      </w:r>
    </w:p>
    <w:p w:rsidR="002E2903" w:rsidRPr="005F0297" w:rsidRDefault="002E2903" w:rsidP="00296B52">
      <w:pPr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Командный Чемпионат РТ по </w:t>
      </w:r>
      <w:r w:rsidR="00D72CF8" w:rsidRPr="005F0297">
        <w:rPr>
          <w:rFonts w:ascii="Times New Roman" w:hAnsi="Times New Roman"/>
        </w:rPr>
        <w:t>быстрым шахматам</w:t>
      </w:r>
      <w:r w:rsidR="00126E73" w:rsidRPr="005F0297">
        <w:rPr>
          <w:rFonts w:ascii="Times New Roman" w:hAnsi="Times New Roman"/>
        </w:rPr>
        <w:t>:</w:t>
      </w:r>
      <w:r w:rsidRPr="005F0297">
        <w:rPr>
          <w:rFonts w:ascii="Times New Roman" w:hAnsi="Times New Roman"/>
        </w:rPr>
        <w:t xml:space="preserve"> 1</w:t>
      </w:r>
      <w:r w:rsidR="00D72CF8" w:rsidRPr="005F0297">
        <w:rPr>
          <w:rFonts w:ascii="Times New Roman" w:hAnsi="Times New Roman"/>
        </w:rPr>
        <w:t>3</w:t>
      </w:r>
      <w:r w:rsidRPr="005F0297">
        <w:rPr>
          <w:rFonts w:ascii="Times New Roman" w:hAnsi="Times New Roman"/>
          <w:vertAlign w:val="superscript"/>
        </w:rPr>
        <w:t>30</w:t>
      </w:r>
      <w:r w:rsidRPr="005F0297">
        <w:rPr>
          <w:rFonts w:ascii="Times New Roman" w:hAnsi="Times New Roman"/>
        </w:rPr>
        <w:t xml:space="preserve"> – 19</w:t>
      </w:r>
      <w:r w:rsidRPr="005F0297">
        <w:rPr>
          <w:rFonts w:ascii="Times New Roman" w:hAnsi="Times New Roman"/>
          <w:vertAlign w:val="superscript"/>
        </w:rPr>
        <w:t>00</w:t>
      </w:r>
    </w:p>
    <w:p w:rsidR="002E2903" w:rsidRPr="005F0297" w:rsidRDefault="002E2903" w:rsidP="00296B52">
      <w:pPr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Командный Чемпионат РТ по </w:t>
      </w:r>
      <w:r w:rsidR="00D72CF8" w:rsidRPr="005F0297">
        <w:rPr>
          <w:rFonts w:ascii="Times New Roman" w:hAnsi="Times New Roman"/>
        </w:rPr>
        <w:t>блицу</w:t>
      </w:r>
      <w:r w:rsidR="00126E73" w:rsidRPr="005F0297">
        <w:rPr>
          <w:rFonts w:ascii="Times New Roman" w:hAnsi="Times New Roman"/>
        </w:rPr>
        <w:t xml:space="preserve">: </w:t>
      </w:r>
      <w:r w:rsidR="007759A9">
        <w:rPr>
          <w:rFonts w:ascii="Times New Roman" w:hAnsi="Times New Roman"/>
        </w:rPr>
        <w:t>0</w:t>
      </w:r>
      <w:r w:rsidR="00696FA4">
        <w:rPr>
          <w:rFonts w:ascii="Times New Roman" w:hAnsi="Times New Roman"/>
        </w:rPr>
        <w:t>1</w:t>
      </w:r>
      <w:r w:rsidR="007759A9">
        <w:rPr>
          <w:rFonts w:ascii="Times New Roman" w:hAnsi="Times New Roman"/>
        </w:rPr>
        <w:t xml:space="preserve"> </w:t>
      </w:r>
      <w:r w:rsidR="005F0297">
        <w:rPr>
          <w:rFonts w:ascii="Times New Roman" w:hAnsi="Times New Roman"/>
        </w:rPr>
        <w:t>октября</w:t>
      </w:r>
      <w:r w:rsidR="001E3577" w:rsidRPr="005F0297">
        <w:rPr>
          <w:rFonts w:ascii="Times New Roman" w:hAnsi="Times New Roman"/>
        </w:rPr>
        <w:t xml:space="preserve">: </w:t>
      </w:r>
      <w:r w:rsidRPr="005F0297">
        <w:rPr>
          <w:rFonts w:ascii="Times New Roman" w:hAnsi="Times New Roman"/>
        </w:rPr>
        <w:t>1</w:t>
      </w:r>
      <w:r w:rsidR="00D72CF8" w:rsidRPr="005F0297">
        <w:rPr>
          <w:rFonts w:ascii="Times New Roman" w:hAnsi="Times New Roman"/>
        </w:rPr>
        <w:t>1</w:t>
      </w:r>
      <w:r w:rsidRPr="005F0297">
        <w:rPr>
          <w:rFonts w:ascii="Times New Roman" w:hAnsi="Times New Roman"/>
          <w:vertAlign w:val="superscript"/>
        </w:rPr>
        <w:t>00</w:t>
      </w:r>
      <w:r w:rsidRPr="005F0297">
        <w:rPr>
          <w:rFonts w:ascii="Times New Roman" w:hAnsi="Times New Roman"/>
        </w:rPr>
        <w:t xml:space="preserve"> – 1</w:t>
      </w:r>
      <w:r w:rsidR="00D72CF8" w:rsidRPr="005F0297">
        <w:rPr>
          <w:rFonts w:ascii="Times New Roman" w:hAnsi="Times New Roman"/>
        </w:rPr>
        <w:t>5</w:t>
      </w:r>
      <w:r w:rsidR="00D72CF8" w:rsidRPr="005F0297">
        <w:rPr>
          <w:rFonts w:ascii="Times New Roman" w:hAnsi="Times New Roman"/>
          <w:vertAlign w:val="superscript"/>
        </w:rPr>
        <w:t>0</w:t>
      </w:r>
      <w:r w:rsidRPr="005F0297">
        <w:rPr>
          <w:rFonts w:ascii="Times New Roman" w:hAnsi="Times New Roman"/>
          <w:vertAlign w:val="superscript"/>
        </w:rPr>
        <w:t>0</w:t>
      </w:r>
    </w:p>
    <w:p w:rsidR="001B0F65" w:rsidRDefault="001B0F65" w:rsidP="00296B52">
      <w:pPr>
        <w:rPr>
          <w:rFonts w:ascii="Times New Roman" w:hAnsi="Times New Roman"/>
        </w:rPr>
      </w:pPr>
      <w:r w:rsidRPr="005F0297">
        <w:rPr>
          <w:rFonts w:ascii="Times New Roman" w:hAnsi="Times New Roman"/>
        </w:rPr>
        <w:t>Церемония закрытия Чемпионата РТ</w:t>
      </w:r>
      <w:r w:rsidR="00126E73" w:rsidRPr="005F0297">
        <w:rPr>
          <w:rFonts w:ascii="Times New Roman" w:hAnsi="Times New Roman"/>
        </w:rPr>
        <w:t>:</w:t>
      </w:r>
      <w:r w:rsidRPr="005F0297">
        <w:rPr>
          <w:rFonts w:ascii="Times New Roman" w:hAnsi="Times New Roman"/>
        </w:rPr>
        <w:t xml:space="preserve"> </w:t>
      </w:r>
      <w:r w:rsidR="007759A9">
        <w:rPr>
          <w:rFonts w:ascii="Times New Roman" w:hAnsi="Times New Roman"/>
        </w:rPr>
        <w:t>0</w:t>
      </w:r>
      <w:r w:rsidR="00696FA4">
        <w:rPr>
          <w:rFonts w:ascii="Times New Roman" w:hAnsi="Times New Roman"/>
        </w:rPr>
        <w:t>1</w:t>
      </w:r>
      <w:r w:rsidR="001E3577" w:rsidRPr="005F0297">
        <w:rPr>
          <w:rFonts w:ascii="Times New Roman" w:hAnsi="Times New Roman"/>
        </w:rPr>
        <w:t xml:space="preserve"> </w:t>
      </w:r>
      <w:r w:rsidR="005F0297">
        <w:rPr>
          <w:rFonts w:ascii="Times New Roman" w:hAnsi="Times New Roman"/>
        </w:rPr>
        <w:t xml:space="preserve">октября </w:t>
      </w:r>
      <w:r w:rsidR="00CB7323" w:rsidRPr="005F0297">
        <w:rPr>
          <w:rFonts w:ascii="Times New Roman" w:hAnsi="Times New Roman"/>
        </w:rPr>
        <w:t>в 1</w:t>
      </w:r>
      <w:r w:rsidR="00D72CF8" w:rsidRPr="005F0297">
        <w:rPr>
          <w:rFonts w:ascii="Times New Roman" w:hAnsi="Times New Roman"/>
        </w:rPr>
        <w:t>5</w:t>
      </w:r>
      <w:r w:rsidR="00D72CF8" w:rsidRPr="005F0297">
        <w:rPr>
          <w:rFonts w:ascii="Times New Roman" w:hAnsi="Times New Roman"/>
          <w:vertAlign w:val="superscript"/>
        </w:rPr>
        <w:t>3</w:t>
      </w:r>
      <w:r w:rsidRPr="005F0297">
        <w:rPr>
          <w:rFonts w:ascii="Times New Roman" w:hAnsi="Times New Roman"/>
          <w:vertAlign w:val="superscript"/>
        </w:rPr>
        <w:t>0</w:t>
      </w:r>
      <w:r w:rsidR="00DA678C" w:rsidRPr="00DA678C">
        <w:rPr>
          <w:rFonts w:ascii="Times New Roman" w:hAnsi="Times New Roman"/>
        </w:rPr>
        <w:t>.</w:t>
      </w:r>
    </w:p>
    <w:p w:rsidR="00DA678C" w:rsidRPr="005F0297" w:rsidRDefault="00DA678C" w:rsidP="00296B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День отъезда – </w:t>
      </w:r>
      <w:r w:rsidR="007759A9">
        <w:rPr>
          <w:rFonts w:ascii="Times New Roman" w:hAnsi="Times New Roman"/>
        </w:rPr>
        <w:t>0</w:t>
      </w:r>
      <w:r w:rsidR="00696FA4">
        <w:rPr>
          <w:rFonts w:ascii="Times New Roman" w:hAnsi="Times New Roman"/>
        </w:rPr>
        <w:t>2</w:t>
      </w:r>
      <w:r w:rsidR="007759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 202</w:t>
      </w:r>
      <w:r w:rsidR="00696FA4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C277F1" w:rsidRPr="005F0297" w:rsidRDefault="00C277F1" w:rsidP="003C6F1E">
      <w:pPr>
        <w:jc w:val="center"/>
        <w:rPr>
          <w:rFonts w:ascii="Times New Roman" w:hAnsi="Times New Roman"/>
          <w:b/>
          <w:i/>
        </w:rPr>
      </w:pPr>
    </w:p>
    <w:p w:rsidR="001B0F65" w:rsidRPr="005F0297" w:rsidRDefault="00A9716E" w:rsidP="003C6F1E">
      <w:pPr>
        <w:jc w:val="center"/>
        <w:rPr>
          <w:rFonts w:ascii="Times New Roman" w:hAnsi="Times New Roman"/>
          <w:b/>
          <w:i/>
        </w:rPr>
      </w:pPr>
      <w:r w:rsidRPr="005F0297">
        <w:rPr>
          <w:rFonts w:ascii="Times New Roman" w:hAnsi="Times New Roman"/>
          <w:b/>
          <w:i/>
        </w:rPr>
        <w:t>3.</w:t>
      </w:r>
      <w:r w:rsidR="001B0F65" w:rsidRPr="005F0297">
        <w:rPr>
          <w:rFonts w:ascii="Times New Roman" w:hAnsi="Times New Roman"/>
          <w:b/>
          <w:i/>
        </w:rPr>
        <w:t>Заявки и участники соревнований.</w:t>
      </w:r>
    </w:p>
    <w:p w:rsidR="00D610BD" w:rsidRPr="005F0297" w:rsidRDefault="001B0F65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>К участию в турнире допускаются сборные команды районов (прописка для участн</w:t>
      </w:r>
      <w:r w:rsidR="00CB7323" w:rsidRPr="005F0297">
        <w:rPr>
          <w:rFonts w:ascii="Times New Roman" w:hAnsi="Times New Roman"/>
        </w:rPr>
        <w:t>ика обязательна), состоящие из 4</w:t>
      </w:r>
      <w:r w:rsidRPr="005F0297">
        <w:rPr>
          <w:rFonts w:ascii="Times New Roman" w:hAnsi="Times New Roman"/>
        </w:rPr>
        <w:t xml:space="preserve"> участников</w:t>
      </w:r>
      <w:r w:rsidR="00126E73" w:rsidRPr="005F0297">
        <w:rPr>
          <w:rFonts w:ascii="Times New Roman" w:hAnsi="Times New Roman"/>
        </w:rPr>
        <w:t xml:space="preserve"> </w:t>
      </w:r>
      <w:r w:rsidR="00CB7323" w:rsidRPr="005F0297">
        <w:rPr>
          <w:rFonts w:ascii="Times New Roman" w:hAnsi="Times New Roman"/>
        </w:rPr>
        <w:t>(мужчины)</w:t>
      </w:r>
      <w:r w:rsidRPr="005F0297">
        <w:rPr>
          <w:rFonts w:ascii="Times New Roman" w:hAnsi="Times New Roman"/>
        </w:rPr>
        <w:t xml:space="preserve"> и</w:t>
      </w:r>
      <w:r w:rsidR="00CB7323" w:rsidRPr="005F0297">
        <w:rPr>
          <w:rFonts w:ascii="Times New Roman" w:hAnsi="Times New Roman"/>
        </w:rPr>
        <w:t xml:space="preserve"> 2 участниц</w:t>
      </w:r>
      <w:r w:rsidR="004F2147" w:rsidRPr="005F0297">
        <w:rPr>
          <w:rFonts w:ascii="Times New Roman" w:hAnsi="Times New Roman"/>
        </w:rPr>
        <w:t xml:space="preserve"> </w:t>
      </w:r>
      <w:r w:rsidR="00CB7323" w:rsidRPr="005F0297">
        <w:rPr>
          <w:rFonts w:ascii="Times New Roman" w:hAnsi="Times New Roman"/>
        </w:rPr>
        <w:t>(женщины)</w:t>
      </w:r>
      <w:r w:rsidR="00CE1243" w:rsidRPr="005F0297">
        <w:rPr>
          <w:rFonts w:ascii="Times New Roman" w:hAnsi="Times New Roman"/>
        </w:rPr>
        <w:t xml:space="preserve">. Соревнования среди мужчин и женщин проводятся раздельно. </w:t>
      </w:r>
    </w:p>
    <w:p w:rsidR="001B0F65" w:rsidRPr="005F0297" w:rsidRDefault="001B0F65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В команде может быть </w:t>
      </w:r>
      <w:r w:rsidR="003C7EED" w:rsidRPr="005F0297">
        <w:rPr>
          <w:rFonts w:ascii="Times New Roman" w:hAnsi="Times New Roman"/>
          <w:u w:val="single"/>
        </w:rPr>
        <w:t xml:space="preserve">не более </w:t>
      </w:r>
      <w:r w:rsidR="00CE1243" w:rsidRPr="005F0297">
        <w:rPr>
          <w:rFonts w:ascii="Times New Roman" w:hAnsi="Times New Roman"/>
          <w:u w:val="single"/>
        </w:rPr>
        <w:t>одного</w:t>
      </w:r>
      <w:r w:rsidRPr="005F0297">
        <w:rPr>
          <w:rFonts w:ascii="Times New Roman" w:hAnsi="Times New Roman"/>
          <w:u w:val="single"/>
        </w:rPr>
        <w:t xml:space="preserve"> запасн</w:t>
      </w:r>
      <w:r w:rsidR="00CE1243" w:rsidRPr="005F0297">
        <w:rPr>
          <w:rFonts w:ascii="Times New Roman" w:hAnsi="Times New Roman"/>
          <w:u w:val="single"/>
        </w:rPr>
        <w:t>ого</w:t>
      </w:r>
      <w:r w:rsidR="00CE1243" w:rsidRPr="005F0297">
        <w:rPr>
          <w:rFonts w:ascii="Times New Roman" w:hAnsi="Times New Roman"/>
        </w:rPr>
        <w:t xml:space="preserve"> игрока</w:t>
      </w:r>
      <w:r w:rsidRPr="005F0297">
        <w:rPr>
          <w:rFonts w:ascii="Times New Roman" w:hAnsi="Times New Roman"/>
        </w:rPr>
        <w:t xml:space="preserve">. </w:t>
      </w:r>
    </w:p>
    <w:p w:rsidR="001E3577" w:rsidRPr="005F0297" w:rsidRDefault="001B0F65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lastRenderedPageBreak/>
        <w:t xml:space="preserve">Заявки </w:t>
      </w:r>
      <w:r w:rsidR="002E2903" w:rsidRPr="005F0297">
        <w:rPr>
          <w:rFonts w:ascii="Times New Roman" w:hAnsi="Times New Roman"/>
        </w:rPr>
        <w:t>(предварительные) на участие в Ч</w:t>
      </w:r>
      <w:r w:rsidRPr="005F0297">
        <w:rPr>
          <w:rFonts w:ascii="Times New Roman" w:hAnsi="Times New Roman"/>
        </w:rPr>
        <w:t xml:space="preserve">емпионате РТ подаются в электронном виде не позднее </w:t>
      </w:r>
      <w:r w:rsidR="00FA63DD">
        <w:rPr>
          <w:rFonts w:ascii="Times New Roman" w:hAnsi="Times New Roman"/>
        </w:rPr>
        <w:t>2</w:t>
      </w:r>
      <w:r w:rsidR="00696FA4">
        <w:rPr>
          <w:rFonts w:ascii="Times New Roman" w:hAnsi="Times New Roman"/>
        </w:rPr>
        <w:t>8</w:t>
      </w:r>
      <w:r w:rsidR="007759A9">
        <w:rPr>
          <w:rFonts w:ascii="Times New Roman" w:hAnsi="Times New Roman"/>
        </w:rPr>
        <w:t xml:space="preserve"> сентября </w:t>
      </w:r>
      <w:r w:rsidRPr="005F0297">
        <w:rPr>
          <w:rFonts w:ascii="Times New Roman" w:hAnsi="Times New Roman"/>
        </w:rPr>
        <w:t>20</w:t>
      </w:r>
      <w:r w:rsidR="005F0297">
        <w:rPr>
          <w:rFonts w:ascii="Times New Roman" w:hAnsi="Times New Roman"/>
        </w:rPr>
        <w:t>2</w:t>
      </w:r>
      <w:r w:rsidR="00696FA4">
        <w:rPr>
          <w:rFonts w:ascii="Times New Roman" w:hAnsi="Times New Roman"/>
        </w:rPr>
        <w:t>3</w:t>
      </w:r>
      <w:r w:rsidRPr="005F0297">
        <w:rPr>
          <w:rFonts w:ascii="Times New Roman" w:hAnsi="Times New Roman"/>
        </w:rPr>
        <w:t xml:space="preserve"> г. на </w:t>
      </w:r>
      <w:hyperlink r:id="rId8" w:history="1">
        <w:r w:rsidR="001E3577" w:rsidRPr="005F0297">
          <w:rPr>
            <w:rStyle w:val="a5"/>
            <w:rFonts w:ascii="Times New Roman" w:hAnsi="Times New Roman"/>
            <w:lang w:val="en-US"/>
          </w:rPr>
          <w:t>nabchess</w:t>
        </w:r>
        <w:r w:rsidR="001E3577" w:rsidRPr="005F0297">
          <w:rPr>
            <w:rStyle w:val="a5"/>
            <w:rFonts w:ascii="Times New Roman" w:hAnsi="Times New Roman"/>
          </w:rPr>
          <w:t>@</w:t>
        </w:r>
        <w:r w:rsidR="001E3577" w:rsidRPr="005F0297">
          <w:rPr>
            <w:rStyle w:val="a5"/>
            <w:rFonts w:ascii="Times New Roman" w:hAnsi="Times New Roman"/>
            <w:lang w:val="en-US"/>
          </w:rPr>
          <w:t>yandex</w:t>
        </w:r>
        <w:r w:rsidR="001E3577" w:rsidRPr="005F0297">
          <w:rPr>
            <w:rStyle w:val="a5"/>
            <w:rFonts w:ascii="Times New Roman" w:hAnsi="Times New Roman"/>
          </w:rPr>
          <w:t>.</w:t>
        </w:r>
        <w:r w:rsidR="001E3577" w:rsidRPr="005F0297">
          <w:rPr>
            <w:rStyle w:val="a5"/>
            <w:rFonts w:ascii="Times New Roman" w:hAnsi="Times New Roman"/>
            <w:lang w:val="en-US"/>
          </w:rPr>
          <w:t>ru</w:t>
        </w:r>
      </w:hyperlink>
      <w:r w:rsidR="001E3577" w:rsidRPr="005F0297">
        <w:rPr>
          <w:rFonts w:ascii="Times New Roman" w:hAnsi="Times New Roman"/>
        </w:rPr>
        <w:t xml:space="preserve"> </w:t>
      </w:r>
    </w:p>
    <w:p w:rsidR="007759A9" w:rsidRDefault="001B0F65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>В заявке, подтверждающей участие команды в соревновании, обязательно должны быть указаны данные на всех участников команды</w:t>
      </w:r>
      <w:r w:rsidR="00200C2E" w:rsidRPr="005F0297">
        <w:rPr>
          <w:rFonts w:ascii="Times New Roman" w:hAnsi="Times New Roman"/>
        </w:rPr>
        <w:t xml:space="preserve"> </w:t>
      </w:r>
      <w:r w:rsidR="00D610BD" w:rsidRPr="005F0297">
        <w:rPr>
          <w:rFonts w:ascii="Times New Roman" w:hAnsi="Times New Roman"/>
        </w:rPr>
        <w:t>(</w:t>
      </w:r>
      <w:r w:rsidR="00D610BD" w:rsidRPr="005F0297">
        <w:rPr>
          <w:rFonts w:ascii="Times New Roman" w:hAnsi="Times New Roman"/>
          <w:b/>
        </w:rPr>
        <w:t>ФИО,</w:t>
      </w:r>
      <w:r w:rsidR="00D610BD" w:rsidRPr="005F0297">
        <w:rPr>
          <w:rFonts w:ascii="Times New Roman" w:hAnsi="Times New Roman"/>
        </w:rPr>
        <w:t xml:space="preserve"> </w:t>
      </w:r>
      <w:r w:rsidR="00D610BD" w:rsidRPr="005F0297">
        <w:rPr>
          <w:rFonts w:ascii="Times New Roman" w:hAnsi="Times New Roman"/>
          <w:b/>
        </w:rPr>
        <w:t xml:space="preserve">дата рождения, ФИДЕ </w:t>
      </w:r>
      <w:r w:rsidR="00D610BD" w:rsidRPr="005F0297">
        <w:rPr>
          <w:rFonts w:ascii="Times New Roman" w:hAnsi="Times New Roman"/>
          <w:b/>
          <w:lang w:val="en-US"/>
        </w:rPr>
        <w:t>ID</w:t>
      </w:r>
      <w:r w:rsidR="00D610BD" w:rsidRPr="005F0297">
        <w:rPr>
          <w:rFonts w:ascii="Times New Roman" w:hAnsi="Times New Roman"/>
          <w:b/>
        </w:rPr>
        <w:t xml:space="preserve"> номер, паспортные данные, адрес прописки по паспорту, ИНН, ПСС</w:t>
      </w:r>
      <w:r w:rsidR="00D610BD" w:rsidRPr="005F0297">
        <w:rPr>
          <w:rFonts w:ascii="Times New Roman" w:hAnsi="Times New Roman"/>
        </w:rPr>
        <w:t>), заверенные врачом и капитаном команды. При себе иметь подтверждающие документы.</w:t>
      </w:r>
    </w:p>
    <w:p w:rsidR="003F6C52" w:rsidRPr="0037233A" w:rsidRDefault="003F6C52" w:rsidP="003F6C52">
      <w:pPr>
        <w:ind w:firstLine="567"/>
        <w:jc w:val="both"/>
        <w:rPr>
          <w:rFonts w:ascii="Times New Roman" w:hAnsi="Times New Roman"/>
          <w:b/>
        </w:rPr>
      </w:pPr>
      <w:r w:rsidRPr="0037233A">
        <w:rPr>
          <w:rFonts w:ascii="Times New Roman" w:hAnsi="Times New Roman"/>
          <w:b/>
        </w:rPr>
        <w:t>В целях предотвращения угрозы распространения новой коронавирусной инфекции:</w:t>
      </w:r>
    </w:p>
    <w:p w:rsidR="003F6C52" w:rsidRDefault="003F6C52" w:rsidP="003F6C52">
      <w:pPr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-в</w:t>
      </w:r>
      <w:r w:rsidRPr="00CA406E">
        <w:rPr>
          <w:rFonts w:ascii="Times New Roman" w:hAnsi="Times New Roman"/>
          <w:b/>
          <w:color w:val="000000"/>
        </w:rPr>
        <w:t>се участники обязаны проходить санитарный фильтр (пирометрию) на входе в МАУ «СШ «Этюд». В случае обнаружения симптомов заболевания (повышенная температура, кашель) участники к соревнованиям не допускаются</w:t>
      </w:r>
      <w:r>
        <w:rPr>
          <w:rFonts w:ascii="Times New Roman" w:hAnsi="Times New Roman"/>
          <w:b/>
          <w:color w:val="000000"/>
        </w:rPr>
        <w:t>;</w:t>
      </w:r>
    </w:p>
    <w:p w:rsidR="003F6C52" w:rsidRDefault="003F6C52" w:rsidP="003F6C52">
      <w:pPr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-зрители в турнирные залы МАУ «СШ «Этюд» не допускаются; </w:t>
      </w:r>
    </w:p>
    <w:p w:rsidR="003F6C52" w:rsidRPr="008223C7" w:rsidRDefault="003F6C52" w:rsidP="003F6C52">
      <w:pPr>
        <w:ind w:firstLine="567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</w:rPr>
        <w:t xml:space="preserve">-допускаются шахматисты, имеющие прописку на территории Республики Татарстан и </w:t>
      </w:r>
      <w:r w:rsidRPr="008223C7">
        <w:rPr>
          <w:rFonts w:ascii="Times New Roman" w:hAnsi="Times New Roman"/>
          <w:b/>
          <w:color w:val="000000"/>
          <w:u w:val="single"/>
        </w:rPr>
        <w:t>представляющие Республику Татарстан в российском рейтинг-листе.</w:t>
      </w:r>
    </w:p>
    <w:p w:rsidR="00420FCF" w:rsidRPr="005F0297" w:rsidRDefault="00420FCF" w:rsidP="00D610BD">
      <w:pPr>
        <w:ind w:firstLine="240"/>
        <w:jc w:val="center"/>
        <w:rPr>
          <w:rFonts w:ascii="Times New Roman" w:hAnsi="Times New Roman"/>
          <w:b/>
          <w:bCs/>
          <w:i/>
          <w:szCs w:val="28"/>
        </w:rPr>
      </w:pPr>
    </w:p>
    <w:p w:rsidR="00D610BD" w:rsidRPr="005F0297" w:rsidRDefault="00D610BD" w:rsidP="00D610BD">
      <w:pPr>
        <w:ind w:firstLine="240"/>
        <w:jc w:val="center"/>
        <w:rPr>
          <w:rFonts w:ascii="Times New Roman" w:hAnsi="Times New Roman"/>
          <w:b/>
          <w:bCs/>
          <w:i/>
          <w:szCs w:val="28"/>
        </w:rPr>
      </w:pPr>
      <w:r w:rsidRPr="005F0297">
        <w:rPr>
          <w:rFonts w:ascii="Times New Roman" w:hAnsi="Times New Roman"/>
          <w:b/>
          <w:bCs/>
          <w:i/>
          <w:szCs w:val="28"/>
        </w:rPr>
        <w:t>4.Руководство проведением соревнований.</w:t>
      </w:r>
    </w:p>
    <w:p w:rsidR="00420FCF" w:rsidRPr="005F0297" w:rsidRDefault="00D610BD" w:rsidP="00C063D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5F0297">
        <w:rPr>
          <w:rFonts w:ascii="Times New Roman" w:hAnsi="Times New Roman"/>
          <w:szCs w:val="28"/>
        </w:rPr>
        <w:t xml:space="preserve">Общее руководство </w:t>
      </w:r>
      <w:r w:rsidR="009A5EF5" w:rsidRPr="005F0297">
        <w:rPr>
          <w:rFonts w:ascii="Times New Roman" w:hAnsi="Times New Roman"/>
          <w:szCs w:val="28"/>
        </w:rPr>
        <w:t>и</w:t>
      </w:r>
      <w:r w:rsidRPr="005F0297">
        <w:rPr>
          <w:rFonts w:ascii="Times New Roman" w:hAnsi="Times New Roman"/>
          <w:szCs w:val="28"/>
        </w:rPr>
        <w:t xml:space="preserve"> проведение </w:t>
      </w:r>
      <w:r w:rsidR="009A5EF5" w:rsidRPr="005F0297">
        <w:rPr>
          <w:rFonts w:ascii="Times New Roman" w:hAnsi="Times New Roman"/>
          <w:szCs w:val="28"/>
        </w:rPr>
        <w:t xml:space="preserve">соревнований </w:t>
      </w:r>
      <w:r w:rsidRPr="005F0297">
        <w:rPr>
          <w:rFonts w:ascii="Times New Roman" w:hAnsi="Times New Roman"/>
          <w:szCs w:val="28"/>
        </w:rPr>
        <w:t>возлагается на  судейскую коллегию и Федерацию шахмат Р</w:t>
      </w:r>
      <w:r w:rsidR="00BE53E7">
        <w:rPr>
          <w:rFonts w:ascii="Times New Roman" w:hAnsi="Times New Roman"/>
          <w:szCs w:val="28"/>
        </w:rPr>
        <w:t xml:space="preserve">еспублики </w:t>
      </w:r>
      <w:r w:rsidRPr="005F0297">
        <w:rPr>
          <w:rFonts w:ascii="Times New Roman" w:hAnsi="Times New Roman"/>
          <w:szCs w:val="28"/>
        </w:rPr>
        <w:t>Т</w:t>
      </w:r>
      <w:r w:rsidR="00BE53E7">
        <w:rPr>
          <w:rFonts w:ascii="Times New Roman" w:hAnsi="Times New Roman"/>
          <w:szCs w:val="28"/>
        </w:rPr>
        <w:t>атарстан</w:t>
      </w:r>
      <w:r w:rsidRPr="005F0297">
        <w:rPr>
          <w:rFonts w:ascii="Times New Roman" w:hAnsi="Times New Roman"/>
          <w:szCs w:val="28"/>
        </w:rPr>
        <w:t xml:space="preserve">. </w:t>
      </w:r>
      <w:r w:rsidR="00420FCF" w:rsidRPr="005F0297">
        <w:rPr>
          <w:rFonts w:ascii="Times New Roman" w:hAnsi="Times New Roman"/>
          <w:color w:val="000000"/>
          <w:szCs w:val="28"/>
        </w:rPr>
        <w:t>Главный судья – Деняпкин Константин Феликсович, ССВК, МА (г.Набережные Челны).</w:t>
      </w:r>
    </w:p>
    <w:p w:rsidR="00C277F1" w:rsidRPr="005F0297" w:rsidRDefault="00C277F1" w:rsidP="00D610BD">
      <w:pPr>
        <w:jc w:val="center"/>
        <w:rPr>
          <w:rFonts w:ascii="Times New Roman" w:hAnsi="Times New Roman"/>
          <w:b/>
          <w:i/>
        </w:rPr>
      </w:pPr>
    </w:p>
    <w:p w:rsidR="001B0F65" w:rsidRDefault="00A9716E" w:rsidP="00D610BD">
      <w:pPr>
        <w:jc w:val="center"/>
        <w:rPr>
          <w:rFonts w:ascii="Times New Roman" w:hAnsi="Times New Roman"/>
          <w:b/>
          <w:i/>
        </w:rPr>
      </w:pPr>
      <w:r w:rsidRPr="005F0297">
        <w:rPr>
          <w:rFonts w:ascii="Times New Roman" w:hAnsi="Times New Roman"/>
          <w:b/>
          <w:i/>
        </w:rPr>
        <w:t>5.</w:t>
      </w:r>
      <w:r w:rsidR="001B0F65" w:rsidRPr="005F0297">
        <w:rPr>
          <w:rFonts w:ascii="Times New Roman" w:hAnsi="Times New Roman"/>
          <w:b/>
          <w:i/>
        </w:rPr>
        <w:t>Порядок проведения турнира.</w:t>
      </w:r>
    </w:p>
    <w:p w:rsidR="005F0297" w:rsidRPr="005F0297" w:rsidRDefault="005F0297" w:rsidP="005F0297">
      <w:pPr>
        <w:ind w:firstLine="567"/>
        <w:jc w:val="both"/>
        <w:rPr>
          <w:rFonts w:ascii="Times New Roman" w:hAnsi="Times New Roman"/>
          <w:szCs w:val="28"/>
        </w:rPr>
      </w:pPr>
      <w:r w:rsidRPr="005F0297">
        <w:rPr>
          <w:rFonts w:ascii="Times New Roman" w:hAnsi="Times New Roman"/>
          <w:b/>
        </w:rPr>
        <w:t>Соревнования по быстрым шахматам</w:t>
      </w:r>
      <w:r w:rsidRPr="005F0297">
        <w:rPr>
          <w:rFonts w:ascii="Times New Roman" w:hAnsi="Times New Roman"/>
        </w:rPr>
        <w:t xml:space="preserve"> проводятся по правилам </w:t>
      </w:r>
      <w:r w:rsidRPr="005F0297">
        <w:rPr>
          <w:rFonts w:ascii="Times New Roman" w:hAnsi="Times New Roman"/>
          <w:szCs w:val="28"/>
        </w:rPr>
        <w:t>вида спорта «</w:t>
      </w:r>
      <w:r w:rsidRPr="00696FA4">
        <w:rPr>
          <w:rFonts w:ascii="Times New Roman" w:hAnsi="Times New Roman"/>
        </w:rPr>
        <w:t xml:space="preserve">Шахматы», утвержденным приказом Минспорта РФ </w:t>
      </w:r>
      <w:r w:rsidR="0037233A" w:rsidRPr="00696FA4">
        <w:rPr>
          <w:rFonts w:ascii="Times New Roman" w:hAnsi="Times New Roman"/>
        </w:rPr>
        <w:t>2</w:t>
      </w:r>
      <w:r w:rsidRPr="00696FA4">
        <w:rPr>
          <w:rFonts w:ascii="Times New Roman" w:hAnsi="Times New Roman"/>
        </w:rPr>
        <w:t>9 декабря 20</w:t>
      </w:r>
      <w:r w:rsidR="0037233A" w:rsidRPr="00696FA4">
        <w:rPr>
          <w:rFonts w:ascii="Times New Roman" w:hAnsi="Times New Roman"/>
        </w:rPr>
        <w:t>20</w:t>
      </w:r>
      <w:r w:rsidRPr="00696FA4">
        <w:rPr>
          <w:rFonts w:ascii="Times New Roman" w:hAnsi="Times New Roman"/>
        </w:rPr>
        <w:t xml:space="preserve"> г. № </w:t>
      </w:r>
      <w:r w:rsidR="0037233A" w:rsidRPr="00696FA4">
        <w:rPr>
          <w:rFonts w:ascii="Times New Roman" w:hAnsi="Times New Roman"/>
        </w:rPr>
        <w:t>988</w:t>
      </w:r>
      <w:r w:rsidR="00696FA4" w:rsidRPr="00696FA4">
        <w:rPr>
          <w:rFonts w:ascii="Times New Roman" w:hAnsi="Times New Roman"/>
        </w:rPr>
        <w:t xml:space="preserve"> с изменениями, внесенными приказами Министерства спорта Российской Федерации от 10 апреля 2023 г. № 243, от 11 мая 2023 г. № 315</w:t>
      </w:r>
      <w:r w:rsidRPr="00696FA4">
        <w:rPr>
          <w:rFonts w:ascii="Times New Roman" w:hAnsi="Times New Roman"/>
        </w:rPr>
        <w:t>.</w:t>
      </w:r>
      <w:r w:rsidRPr="005F0297">
        <w:rPr>
          <w:rFonts w:ascii="Times New Roman" w:hAnsi="Times New Roman"/>
          <w:szCs w:val="28"/>
        </w:rPr>
        <w:t xml:space="preserve"> </w:t>
      </w:r>
    </w:p>
    <w:p w:rsidR="005F0297" w:rsidRPr="005F0297" w:rsidRDefault="005F0297" w:rsidP="005F0297">
      <w:pPr>
        <w:shd w:val="clear" w:color="auto" w:fill="FFFFFF"/>
        <w:tabs>
          <w:tab w:val="left" w:pos="365"/>
        </w:tabs>
        <w:spacing w:line="293" w:lineRule="exact"/>
        <w:ind w:left="29"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Контроль времени 10 мин + 5 сек. </w:t>
      </w:r>
    </w:p>
    <w:p w:rsidR="005F0297" w:rsidRPr="005F0297" w:rsidRDefault="005F0297" w:rsidP="005F0297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Первые 8 туров все команды играют в общем турнире  по швейцарской системе. В девятом туре играются стыковые матчи за 1-2 и 3-4 места и разыгрываются призовые места между командами, занявшими в своих номинациях соответственно 1 и 2 места, 3 и 4 места  по итогам первых 8 туров. </w:t>
      </w:r>
    </w:p>
    <w:p w:rsidR="005F0297" w:rsidRPr="005F0297" w:rsidRDefault="005F0297" w:rsidP="005F0297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В случае ничейного результата в решающем стыковом матче преимущество получает команда, занявшая более высокое место по итогам первых 8 туров. </w:t>
      </w:r>
    </w:p>
    <w:p w:rsidR="005F0297" w:rsidRPr="005F0297" w:rsidRDefault="005F0297" w:rsidP="005F0297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В девятом туре допускается повторная встреча команд. </w:t>
      </w:r>
    </w:p>
    <w:p w:rsidR="005F0297" w:rsidRPr="005F0297" w:rsidRDefault="005F0297" w:rsidP="00D610BD">
      <w:pPr>
        <w:jc w:val="center"/>
        <w:rPr>
          <w:rFonts w:ascii="Times New Roman" w:hAnsi="Times New Roman"/>
          <w:b/>
          <w:i/>
        </w:rPr>
      </w:pPr>
    </w:p>
    <w:p w:rsidR="00696FA4" w:rsidRPr="005F0297" w:rsidRDefault="00AA04EC" w:rsidP="00696FA4">
      <w:pPr>
        <w:ind w:firstLine="567"/>
        <w:jc w:val="both"/>
        <w:rPr>
          <w:rFonts w:ascii="Times New Roman" w:hAnsi="Times New Roman"/>
          <w:szCs w:val="28"/>
        </w:rPr>
      </w:pPr>
      <w:r w:rsidRPr="005F0297">
        <w:rPr>
          <w:rFonts w:ascii="Times New Roman" w:hAnsi="Times New Roman"/>
          <w:b/>
          <w:szCs w:val="28"/>
        </w:rPr>
        <w:t>С</w:t>
      </w:r>
      <w:r w:rsidR="00D610BD" w:rsidRPr="005F0297">
        <w:rPr>
          <w:rFonts w:ascii="Times New Roman" w:hAnsi="Times New Roman"/>
          <w:b/>
          <w:szCs w:val="28"/>
        </w:rPr>
        <w:t xml:space="preserve">оревнования </w:t>
      </w:r>
      <w:r w:rsidR="00CE1243" w:rsidRPr="005F0297">
        <w:rPr>
          <w:rFonts w:ascii="Times New Roman" w:hAnsi="Times New Roman"/>
          <w:b/>
          <w:szCs w:val="28"/>
        </w:rPr>
        <w:t>по блицу</w:t>
      </w:r>
      <w:r w:rsidR="00CE1243" w:rsidRPr="005F0297">
        <w:rPr>
          <w:rFonts w:ascii="Times New Roman" w:hAnsi="Times New Roman"/>
          <w:szCs w:val="28"/>
        </w:rPr>
        <w:t xml:space="preserve"> </w:t>
      </w:r>
      <w:r w:rsidR="00D610BD" w:rsidRPr="005F0297">
        <w:rPr>
          <w:rFonts w:ascii="Times New Roman" w:hAnsi="Times New Roman"/>
          <w:szCs w:val="28"/>
        </w:rPr>
        <w:t xml:space="preserve">проводятся по </w:t>
      </w:r>
      <w:r w:rsidR="00696FA4" w:rsidRPr="005F0297">
        <w:rPr>
          <w:rFonts w:ascii="Times New Roman" w:hAnsi="Times New Roman"/>
        </w:rPr>
        <w:t xml:space="preserve">правилам </w:t>
      </w:r>
      <w:r w:rsidR="00696FA4" w:rsidRPr="005F0297">
        <w:rPr>
          <w:rFonts w:ascii="Times New Roman" w:hAnsi="Times New Roman"/>
          <w:szCs w:val="28"/>
        </w:rPr>
        <w:t>вида спорта «</w:t>
      </w:r>
      <w:r w:rsidR="00696FA4" w:rsidRPr="00696FA4">
        <w:rPr>
          <w:rFonts w:ascii="Times New Roman" w:hAnsi="Times New Roman"/>
        </w:rPr>
        <w:t>Шахматы», утвержденным приказом Минспорта РФ 29 декабря 2020 г. № 988 с изменениями, внесенными приказами Министерства спорта Российской Федерации от 10 апреля 2023 г. № 243, от 11 мая 2023 г. № 315.</w:t>
      </w:r>
      <w:r w:rsidR="00696FA4" w:rsidRPr="005F0297">
        <w:rPr>
          <w:rFonts w:ascii="Times New Roman" w:hAnsi="Times New Roman"/>
          <w:szCs w:val="28"/>
        </w:rPr>
        <w:t xml:space="preserve"> </w:t>
      </w:r>
    </w:p>
    <w:p w:rsidR="0037233A" w:rsidRPr="005F0297" w:rsidRDefault="0037233A" w:rsidP="0037233A">
      <w:pPr>
        <w:ind w:firstLine="567"/>
        <w:jc w:val="both"/>
        <w:rPr>
          <w:rFonts w:ascii="Times New Roman" w:hAnsi="Times New Roman"/>
          <w:szCs w:val="28"/>
        </w:rPr>
      </w:pPr>
    </w:p>
    <w:p w:rsidR="00D610BD" w:rsidRPr="005F0297" w:rsidRDefault="00CE1243" w:rsidP="0037233A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Контроль времени 3 мин + 2 сек. </w:t>
      </w:r>
    </w:p>
    <w:p w:rsidR="00E83612" w:rsidRPr="005F0297" w:rsidRDefault="00E83612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Первые 10 туров все команды играют в общем турнире  по швейцарской системе. В 11-ом туре играются стыковые матчи за 1-2 и 3-4 места и разыгрываются призовые места между командами, занявшими в своих номинациях соответственно 1 и 2 места, 3 и 4 места  по итогам первых 10 туров. </w:t>
      </w:r>
    </w:p>
    <w:p w:rsidR="00E83612" w:rsidRPr="005F0297" w:rsidRDefault="00E83612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>В случае ничейного результата в решающем стыковом матче преимущество получает команда, занявшая более высокое место по итогам первых 10 туров.</w:t>
      </w:r>
    </w:p>
    <w:p w:rsidR="00E83612" w:rsidRPr="005F0297" w:rsidRDefault="00E83612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>В 11-ом туре допускается повторная встреча команд.</w:t>
      </w:r>
    </w:p>
    <w:p w:rsidR="00484C9E" w:rsidRPr="005F0297" w:rsidRDefault="00484C9E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>С</w:t>
      </w:r>
      <w:r w:rsidR="00D841A3" w:rsidRPr="005F0297">
        <w:rPr>
          <w:rFonts w:ascii="Times New Roman" w:hAnsi="Times New Roman"/>
        </w:rPr>
        <w:t>истема проведения соревнований в женских турнирах будет зависеть от количества команд.</w:t>
      </w:r>
    </w:p>
    <w:p w:rsidR="004F2147" w:rsidRPr="005F0297" w:rsidRDefault="004F2147" w:rsidP="007D385A">
      <w:pPr>
        <w:rPr>
          <w:rFonts w:ascii="Times New Roman" w:hAnsi="Times New Roman"/>
        </w:rPr>
      </w:pPr>
    </w:p>
    <w:p w:rsidR="001B0F65" w:rsidRPr="005F0297" w:rsidRDefault="00A9716E" w:rsidP="0060725A">
      <w:pPr>
        <w:jc w:val="center"/>
        <w:rPr>
          <w:rFonts w:ascii="Times New Roman" w:hAnsi="Times New Roman"/>
          <w:b/>
          <w:i/>
        </w:rPr>
      </w:pPr>
      <w:r w:rsidRPr="005F0297">
        <w:rPr>
          <w:rFonts w:ascii="Times New Roman" w:hAnsi="Times New Roman"/>
          <w:b/>
          <w:i/>
        </w:rPr>
        <w:t>6.</w:t>
      </w:r>
      <w:r w:rsidR="001B0F65" w:rsidRPr="005F0297">
        <w:rPr>
          <w:rFonts w:ascii="Times New Roman" w:hAnsi="Times New Roman"/>
          <w:b/>
          <w:i/>
        </w:rPr>
        <w:t>Определение победителей.</w:t>
      </w:r>
    </w:p>
    <w:p w:rsidR="001B0F65" w:rsidRPr="005F0297" w:rsidRDefault="001B0F65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  Победители определяются в трёх номинациях.</w:t>
      </w:r>
    </w:p>
    <w:p w:rsidR="0060725A" w:rsidRPr="005F0297" w:rsidRDefault="001B0F65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 xml:space="preserve"> </w:t>
      </w:r>
      <w:r w:rsidR="0060725A" w:rsidRPr="005F0297">
        <w:rPr>
          <w:rFonts w:ascii="Times New Roman" w:hAnsi="Times New Roman"/>
        </w:rPr>
        <w:t xml:space="preserve"> 1. Внутригородские районы города Казани и районы с населением свыше 90 ты</w:t>
      </w:r>
      <w:r w:rsidR="003C7EED" w:rsidRPr="005F0297">
        <w:rPr>
          <w:rFonts w:ascii="Times New Roman" w:hAnsi="Times New Roman"/>
        </w:rPr>
        <w:t>сяч человек</w:t>
      </w:r>
      <w:r w:rsidR="0060725A" w:rsidRPr="005F0297">
        <w:rPr>
          <w:rFonts w:ascii="Times New Roman" w:hAnsi="Times New Roman"/>
        </w:rPr>
        <w:t xml:space="preserve">: Авиастроительный район, Кировский район, Вахитовский район, Московский район, Ново-Савиновский район, Приволжский район, Советский район,   Альметьевский  муниципальный район и г. Альметьевск, </w:t>
      </w:r>
      <w:r w:rsidR="00DA678C" w:rsidRPr="005F0297">
        <w:rPr>
          <w:rFonts w:ascii="Times New Roman" w:hAnsi="Times New Roman"/>
        </w:rPr>
        <w:t xml:space="preserve">Бугульминский муниципальный район и г. Бугульма, </w:t>
      </w:r>
      <w:r w:rsidR="0060725A" w:rsidRPr="005F0297">
        <w:rPr>
          <w:rFonts w:ascii="Times New Roman" w:hAnsi="Times New Roman"/>
        </w:rPr>
        <w:t>Зеленодольский  муниципальный район и г. Зеленодольск, Нижнекамский муниципальный район и г. Нижнекамск, городской округ Набережные Челны.</w:t>
      </w:r>
    </w:p>
    <w:p w:rsidR="0060725A" w:rsidRPr="005F0297" w:rsidRDefault="0060725A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>2. Районы с населением</w:t>
      </w:r>
      <w:r w:rsidR="003C7EED" w:rsidRPr="005F0297">
        <w:rPr>
          <w:rFonts w:ascii="Times New Roman" w:hAnsi="Times New Roman"/>
        </w:rPr>
        <w:t xml:space="preserve"> 35 - 90 тысяч человек</w:t>
      </w:r>
      <w:r w:rsidRPr="005F0297">
        <w:rPr>
          <w:rFonts w:ascii="Times New Roman" w:hAnsi="Times New Roman"/>
        </w:rPr>
        <w:t>:  Агрызский, Азнакаевский, Арский, Бавлинский, Буинский, Высокогорский, Елабужский, Заинский, Кукморский, Лаишевский, Лениногорский, Мамадышский, Нурлатский, Сармановский, Тукаевский  Чистопольский.</w:t>
      </w:r>
      <w:r w:rsidR="00D841A3" w:rsidRPr="005F0297">
        <w:rPr>
          <w:rFonts w:ascii="Times New Roman" w:hAnsi="Times New Roman"/>
        </w:rPr>
        <w:t xml:space="preserve"> </w:t>
      </w:r>
    </w:p>
    <w:p w:rsidR="0060725A" w:rsidRPr="005F0297" w:rsidRDefault="0060725A" w:rsidP="00C063DB">
      <w:pPr>
        <w:ind w:firstLine="567"/>
        <w:jc w:val="both"/>
        <w:rPr>
          <w:rFonts w:ascii="Times New Roman" w:hAnsi="Times New Roman"/>
        </w:rPr>
      </w:pPr>
      <w:r w:rsidRPr="005F0297">
        <w:rPr>
          <w:rFonts w:ascii="Times New Roman" w:hAnsi="Times New Roman"/>
        </w:rPr>
        <w:t>3. Районы с населени</w:t>
      </w:r>
      <w:r w:rsidR="003C7EED" w:rsidRPr="005F0297">
        <w:rPr>
          <w:rFonts w:ascii="Times New Roman" w:hAnsi="Times New Roman"/>
        </w:rPr>
        <w:t>ем до 35 тысяч человек</w:t>
      </w:r>
      <w:r w:rsidRPr="005F0297">
        <w:rPr>
          <w:rFonts w:ascii="Times New Roman" w:hAnsi="Times New Roman"/>
        </w:rPr>
        <w:t xml:space="preserve">:  Аксубаевский, Актанышский, Алексеевский, Алькеевский, Апастовский, Атнинский, Балтасинский, Верхнеуслонский, Дрожжановский, Кайбицкий, Камско-Устьинский, Менделеевский, Мензелинский, Муслюмовский, Новошешминский, Пестречинский, Рыбно-Слободский, Сабинский, Спасский, Тетюшский, Тюлячинский, Черемшанский, Ютазинский. </w:t>
      </w:r>
    </w:p>
    <w:p w:rsidR="001B0F65" w:rsidRPr="005F0297" w:rsidRDefault="001B0F65" w:rsidP="00C063DB">
      <w:pPr>
        <w:ind w:firstLine="567"/>
        <w:jc w:val="both"/>
        <w:rPr>
          <w:rFonts w:ascii="Times New Roman" w:hAnsi="Times New Roman"/>
          <w:b/>
          <w:color w:val="FF0000"/>
        </w:rPr>
      </w:pPr>
      <w:r w:rsidRPr="005F0297">
        <w:rPr>
          <w:rFonts w:ascii="Times New Roman" w:hAnsi="Times New Roman"/>
          <w:b/>
        </w:rPr>
        <w:t>Командный зачёт</w:t>
      </w:r>
      <w:r w:rsidRPr="005F0297">
        <w:rPr>
          <w:rFonts w:ascii="Times New Roman" w:hAnsi="Times New Roman"/>
        </w:rPr>
        <w:t xml:space="preserve">: </w:t>
      </w:r>
      <w:r w:rsidR="001E3577" w:rsidRPr="005F0297">
        <w:rPr>
          <w:rFonts w:ascii="Times New Roman" w:hAnsi="Times New Roman"/>
          <w:color w:val="000000"/>
        </w:rPr>
        <w:t xml:space="preserve">количество командных очков (победа в матче 2 очка, ничья - 1, поражение – 0); </w:t>
      </w:r>
      <w:r w:rsidR="003C7EED" w:rsidRPr="005F0297">
        <w:rPr>
          <w:rFonts w:ascii="Times New Roman" w:hAnsi="Times New Roman"/>
          <w:color w:val="000000"/>
        </w:rPr>
        <w:t>сумма набранных очков участниками команды</w:t>
      </w:r>
      <w:r w:rsidRPr="005F0297">
        <w:rPr>
          <w:rFonts w:ascii="Times New Roman" w:hAnsi="Times New Roman"/>
          <w:color w:val="000000"/>
        </w:rPr>
        <w:t>;</w:t>
      </w:r>
      <w:r w:rsidR="003C7EED" w:rsidRPr="005F0297">
        <w:rPr>
          <w:rFonts w:ascii="Times New Roman" w:hAnsi="Times New Roman"/>
          <w:color w:val="000000"/>
        </w:rPr>
        <w:t xml:space="preserve"> </w:t>
      </w:r>
      <w:r w:rsidRPr="005F0297">
        <w:rPr>
          <w:rFonts w:ascii="Times New Roman" w:hAnsi="Times New Roman"/>
          <w:color w:val="000000"/>
        </w:rPr>
        <w:t>результат матча между соискателями, рез</w:t>
      </w:r>
      <w:r w:rsidR="007D385A" w:rsidRPr="005F0297">
        <w:rPr>
          <w:rFonts w:ascii="Times New Roman" w:hAnsi="Times New Roman"/>
          <w:color w:val="000000"/>
        </w:rPr>
        <w:t xml:space="preserve">ультат по доскам 1, </w:t>
      </w:r>
      <w:r w:rsidRPr="005F0297">
        <w:rPr>
          <w:rFonts w:ascii="Times New Roman" w:hAnsi="Times New Roman"/>
          <w:color w:val="000000"/>
        </w:rPr>
        <w:t>2, 3</w:t>
      </w:r>
      <w:r w:rsidR="007D385A" w:rsidRPr="005F0297">
        <w:rPr>
          <w:rFonts w:ascii="Times New Roman" w:hAnsi="Times New Roman"/>
          <w:color w:val="000000"/>
        </w:rPr>
        <w:t>, 4</w:t>
      </w:r>
      <w:r w:rsidRPr="005F0297">
        <w:rPr>
          <w:rFonts w:ascii="Times New Roman" w:hAnsi="Times New Roman"/>
          <w:color w:val="000000"/>
        </w:rPr>
        <w:t>.</w:t>
      </w:r>
      <w:r w:rsidRPr="005F0297">
        <w:rPr>
          <w:rFonts w:ascii="Times New Roman" w:hAnsi="Times New Roman"/>
          <w:b/>
          <w:color w:val="FF0000"/>
        </w:rPr>
        <w:t xml:space="preserve">  </w:t>
      </w:r>
    </w:p>
    <w:p w:rsidR="001B0F65" w:rsidRPr="005F0297" w:rsidRDefault="001B0F65" w:rsidP="00C063DB">
      <w:pPr>
        <w:ind w:firstLine="567"/>
        <w:rPr>
          <w:rFonts w:ascii="Times New Roman" w:hAnsi="Times New Roman"/>
        </w:rPr>
      </w:pPr>
      <w:r w:rsidRPr="005F0297">
        <w:rPr>
          <w:rFonts w:ascii="Times New Roman" w:hAnsi="Times New Roman"/>
          <w:b/>
        </w:rPr>
        <w:t>Личный зачёт</w:t>
      </w:r>
      <w:r w:rsidRPr="005F0297">
        <w:rPr>
          <w:rFonts w:ascii="Times New Roman" w:hAnsi="Times New Roman"/>
        </w:rPr>
        <w:t>: сумма набранных очков, результат личной встречи, место команды.</w:t>
      </w:r>
    </w:p>
    <w:p w:rsidR="004F2147" w:rsidRPr="005F0297" w:rsidRDefault="004F2147" w:rsidP="00D610BD">
      <w:pPr>
        <w:jc w:val="center"/>
        <w:rPr>
          <w:rFonts w:ascii="Times New Roman" w:hAnsi="Times New Roman"/>
          <w:b/>
          <w:i/>
        </w:rPr>
      </w:pPr>
    </w:p>
    <w:p w:rsidR="001B0F65" w:rsidRPr="005F0297" w:rsidRDefault="00A9716E" w:rsidP="00D610BD">
      <w:pPr>
        <w:jc w:val="center"/>
        <w:rPr>
          <w:rFonts w:ascii="Times New Roman" w:hAnsi="Times New Roman"/>
          <w:b/>
          <w:i/>
        </w:rPr>
      </w:pPr>
      <w:r w:rsidRPr="005F0297">
        <w:rPr>
          <w:rFonts w:ascii="Times New Roman" w:hAnsi="Times New Roman"/>
          <w:b/>
          <w:i/>
        </w:rPr>
        <w:t>7.</w:t>
      </w:r>
      <w:r w:rsidR="001B0F65" w:rsidRPr="005F0297">
        <w:rPr>
          <w:rFonts w:ascii="Times New Roman" w:hAnsi="Times New Roman"/>
          <w:b/>
          <w:i/>
        </w:rPr>
        <w:t>Награждение.</w:t>
      </w:r>
    </w:p>
    <w:p w:rsidR="00420FCF" w:rsidRPr="005F0297" w:rsidRDefault="00563AB6" w:rsidP="00C063DB">
      <w:pPr>
        <w:ind w:firstLine="567"/>
        <w:jc w:val="both"/>
        <w:rPr>
          <w:rFonts w:ascii="Times New Roman" w:hAnsi="Times New Roman"/>
          <w:color w:val="000000"/>
        </w:rPr>
      </w:pPr>
      <w:r w:rsidRPr="005F0297">
        <w:rPr>
          <w:rFonts w:ascii="Times New Roman" w:hAnsi="Times New Roman"/>
          <w:color w:val="000000"/>
        </w:rPr>
        <w:t>П</w:t>
      </w:r>
      <w:r w:rsidR="0060725A" w:rsidRPr="005F0297">
        <w:rPr>
          <w:rFonts w:ascii="Times New Roman" w:hAnsi="Times New Roman"/>
          <w:color w:val="000000"/>
        </w:rPr>
        <w:t>амятными кубками</w:t>
      </w:r>
      <w:r w:rsidR="001D04BF" w:rsidRPr="005F0297">
        <w:rPr>
          <w:rFonts w:ascii="Times New Roman" w:hAnsi="Times New Roman"/>
          <w:color w:val="000000"/>
        </w:rPr>
        <w:t xml:space="preserve"> </w:t>
      </w:r>
      <w:r w:rsidR="00696FA4">
        <w:rPr>
          <w:rFonts w:ascii="Times New Roman" w:hAnsi="Times New Roman"/>
          <w:color w:val="000000"/>
        </w:rPr>
        <w:t>Исполнительного комитета г.Набережные Челны</w:t>
      </w:r>
      <w:r w:rsidR="00391D77" w:rsidRPr="005F0297">
        <w:rPr>
          <w:rFonts w:ascii="Times New Roman" w:hAnsi="Times New Roman"/>
          <w:color w:val="000000"/>
        </w:rPr>
        <w:t xml:space="preserve"> </w:t>
      </w:r>
      <w:r w:rsidRPr="005F0297">
        <w:rPr>
          <w:rFonts w:ascii="Times New Roman" w:hAnsi="Times New Roman"/>
          <w:color w:val="000000"/>
        </w:rPr>
        <w:t xml:space="preserve">награждаются </w:t>
      </w:r>
      <w:r w:rsidR="00391D77" w:rsidRPr="005F0297">
        <w:rPr>
          <w:rFonts w:ascii="Times New Roman" w:hAnsi="Times New Roman"/>
          <w:color w:val="000000"/>
        </w:rPr>
        <w:t>команды</w:t>
      </w:r>
      <w:r w:rsidR="0060725A" w:rsidRPr="005F0297">
        <w:rPr>
          <w:rFonts w:ascii="Times New Roman" w:hAnsi="Times New Roman"/>
          <w:color w:val="000000"/>
        </w:rPr>
        <w:t>, занявшие 1 места в каждой из номинаций</w:t>
      </w:r>
      <w:r w:rsidR="00420FCF" w:rsidRPr="005F0297">
        <w:rPr>
          <w:rFonts w:ascii="Times New Roman" w:hAnsi="Times New Roman"/>
          <w:color w:val="000000"/>
        </w:rPr>
        <w:t>.</w:t>
      </w:r>
      <w:r w:rsidR="0060725A" w:rsidRPr="005F0297">
        <w:rPr>
          <w:rFonts w:ascii="Times New Roman" w:hAnsi="Times New Roman"/>
          <w:color w:val="000000"/>
        </w:rPr>
        <w:t xml:space="preserve">  </w:t>
      </w:r>
      <w:r w:rsidRPr="005F0297">
        <w:rPr>
          <w:rFonts w:ascii="Times New Roman" w:hAnsi="Times New Roman"/>
          <w:color w:val="000000"/>
        </w:rPr>
        <w:t>Д</w:t>
      </w:r>
      <w:r w:rsidR="0060725A" w:rsidRPr="005F0297">
        <w:rPr>
          <w:rFonts w:ascii="Times New Roman" w:hAnsi="Times New Roman"/>
          <w:color w:val="000000"/>
        </w:rPr>
        <w:t>енежными призами</w:t>
      </w:r>
      <w:r w:rsidR="00391D77" w:rsidRPr="005F0297">
        <w:rPr>
          <w:rFonts w:ascii="Times New Roman" w:hAnsi="Times New Roman"/>
          <w:color w:val="000000"/>
        </w:rPr>
        <w:t>,</w:t>
      </w:r>
      <w:r w:rsidR="0060725A" w:rsidRPr="005F0297">
        <w:rPr>
          <w:rFonts w:ascii="Times New Roman" w:hAnsi="Times New Roman"/>
          <w:color w:val="000000"/>
        </w:rPr>
        <w:t xml:space="preserve"> </w:t>
      </w:r>
      <w:r w:rsidR="00391D77" w:rsidRPr="005F0297">
        <w:rPr>
          <w:rFonts w:ascii="Times New Roman" w:hAnsi="Times New Roman"/>
          <w:color w:val="000000"/>
        </w:rPr>
        <w:t xml:space="preserve">дипломами соответствующих степеней и медалями </w:t>
      </w:r>
      <w:r w:rsidRPr="005F0297">
        <w:rPr>
          <w:rFonts w:ascii="Times New Roman" w:hAnsi="Times New Roman"/>
          <w:color w:val="000000"/>
        </w:rPr>
        <w:t xml:space="preserve">награждаются </w:t>
      </w:r>
      <w:r w:rsidR="0060725A" w:rsidRPr="005F0297">
        <w:rPr>
          <w:rFonts w:ascii="Times New Roman" w:hAnsi="Times New Roman"/>
          <w:color w:val="000000"/>
        </w:rPr>
        <w:t>команды, занявшие 1</w:t>
      </w:r>
      <w:r w:rsidR="00391D77" w:rsidRPr="005F0297">
        <w:rPr>
          <w:rFonts w:ascii="Times New Roman" w:hAnsi="Times New Roman"/>
          <w:color w:val="000000"/>
        </w:rPr>
        <w:t>-3 места</w:t>
      </w:r>
      <w:r w:rsidR="0060725A" w:rsidRPr="005F0297">
        <w:rPr>
          <w:rFonts w:ascii="Times New Roman" w:hAnsi="Times New Roman"/>
          <w:color w:val="000000"/>
        </w:rPr>
        <w:t xml:space="preserve"> в своих номинациях. </w:t>
      </w:r>
    </w:p>
    <w:p w:rsidR="0060725A" w:rsidRPr="00541AD2" w:rsidRDefault="0060725A" w:rsidP="00C063DB">
      <w:pPr>
        <w:ind w:firstLine="567"/>
        <w:jc w:val="both"/>
        <w:rPr>
          <w:rFonts w:ascii="Times New Roman" w:hAnsi="Times New Roman"/>
          <w:color w:val="FF0000"/>
        </w:rPr>
      </w:pPr>
      <w:r w:rsidRPr="005F0297">
        <w:rPr>
          <w:rFonts w:ascii="Times New Roman" w:hAnsi="Times New Roman"/>
        </w:rPr>
        <w:t>В личном зачёте</w:t>
      </w:r>
      <w:r w:rsidR="00420FCF" w:rsidRPr="005F0297">
        <w:rPr>
          <w:rFonts w:ascii="Times New Roman" w:hAnsi="Times New Roman"/>
        </w:rPr>
        <w:t xml:space="preserve"> </w:t>
      </w:r>
      <w:r w:rsidRPr="005F0297">
        <w:rPr>
          <w:rFonts w:ascii="Times New Roman" w:hAnsi="Times New Roman"/>
        </w:rPr>
        <w:t xml:space="preserve">дипломами и денежными призами </w:t>
      </w:r>
      <w:r w:rsidR="00420FCF" w:rsidRPr="005F0297">
        <w:rPr>
          <w:rFonts w:ascii="Times New Roman" w:hAnsi="Times New Roman"/>
        </w:rPr>
        <w:t xml:space="preserve">награждаются участники, занявшие </w:t>
      </w:r>
      <w:r w:rsidR="00F34DBA" w:rsidRPr="005F0297">
        <w:rPr>
          <w:rFonts w:ascii="Times New Roman" w:hAnsi="Times New Roman"/>
        </w:rPr>
        <w:t>первые три места на каждой доске</w:t>
      </w:r>
      <w:r w:rsidRPr="005F0297">
        <w:rPr>
          <w:rFonts w:ascii="Times New Roman" w:hAnsi="Times New Roman"/>
        </w:rPr>
        <w:t xml:space="preserve">. </w:t>
      </w:r>
      <w:r w:rsidRPr="005F0297">
        <w:rPr>
          <w:rFonts w:ascii="Times New Roman" w:hAnsi="Times New Roman"/>
          <w:szCs w:val="28"/>
        </w:rPr>
        <w:t xml:space="preserve">Призовой фонд </w:t>
      </w:r>
      <w:r w:rsidR="00645B79" w:rsidRPr="005F0297">
        <w:rPr>
          <w:rFonts w:ascii="Times New Roman" w:hAnsi="Times New Roman"/>
          <w:szCs w:val="28"/>
        </w:rPr>
        <w:t>турнира складывается: 100% от собранных турнирных взносов</w:t>
      </w:r>
      <w:r w:rsidR="00BE53E7">
        <w:rPr>
          <w:rFonts w:ascii="Times New Roman" w:hAnsi="Times New Roman"/>
          <w:szCs w:val="28"/>
        </w:rPr>
        <w:t xml:space="preserve">, </w:t>
      </w:r>
      <w:r w:rsidR="00645B79" w:rsidRPr="005F0297">
        <w:rPr>
          <w:rFonts w:ascii="Times New Roman" w:hAnsi="Times New Roman"/>
          <w:szCs w:val="28"/>
        </w:rPr>
        <w:t>средств ФШ РТ</w:t>
      </w:r>
      <w:r w:rsidR="00645B79" w:rsidRPr="005F0297">
        <w:rPr>
          <w:rFonts w:ascii="Times New Roman" w:hAnsi="Times New Roman"/>
          <w:color w:val="000000"/>
          <w:szCs w:val="28"/>
        </w:rPr>
        <w:t xml:space="preserve">. </w:t>
      </w:r>
      <w:r w:rsidR="003835FD" w:rsidRPr="005F0297">
        <w:rPr>
          <w:rFonts w:ascii="Times New Roman" w:hAnsi="Times New Roman"/>
          <w:color w:val="000000"/>
          <w:szCs w:val="28"/>
        </w:rPr>
        <w:t xml:space="preserve"> </w:t>
      </w:r>
      <w:r w:rsidR="00563AB6" w:rsidRPr="005F0297">
        <w:rPr>
          <w:rFonts w:ascii="Times New Roman" w:hAnsi="Times New Roman"/>
          <w:color w:val="000000"/>
          <w:szCs w:val="28"/>
        </w:rPr>
        <w:t>Федерация шахмат Республики Татарстан обеспечивает денежные призы</w:t>
      </w:r>
      <w:r w:rsidR="00FE69C3" w:rsidRPr="005F0297">
        <w:rPr>
          <w:rFonts w:ascii="Times New Roman" w:hAnsi="Times New Roman"/>
          <w:color w:val="000000"/>
          <w:szCs w:val="28"/>
        </w:rPr>
        <w:t xml:space="preserve">. </w:t>
      </w:r>
      <w:r w:rsidR="00563AB6" w:rsidRPr="005F0297">
        <w:rPr>
          <w:rFonts w:ascii="Times New Roman" w:hAnsi="Times New Roman"/>
          <w:color w:val="000000"/>
          <w:szCs w:val="28"/>
        </w:rPr>
        <w:t xml:space="preserve"> </w:t>
      </w:r>
      <w:r w:rsidR="00FE69C3" w:rsidRPr="00FA63DD">
        <w:rPr>
          <w:rFonts w:ascii="Times New Roman" w:hAnsi="Times New Roman"/>
          <w:color w:val="000000" w:themeColor="text1"/>
          <w:szCs w:val="28"/>
        </w:rPr>
        <w:t>Гарантированный</w:t>
      </w:r>
      <w:r w:rsidR="00FE69C3" w:rsidRPr="00FA63DD">
        <w:rPr>
          <w:rFonts w:ascii="Times New Roman" w:hAnsi="Times New Roman"/>
          <w:color w:val="000000" w:themeColor="text1"/>
        </w:rPr>
        <w:t xml:space="preserve"> призовой фонд</w:t>
      </w:r>
      <w:r w:rsidR="00CA406E" w:rsidRPr="00FA63DD">
        <w:rPr>
          <w:rFonts w:ascii="Times New Roman" w:hAnsi="Times New Roman"/>
          <w:color w:val="000000" w:themeColor="text1"/>
        </w:rPr>
        <w:t xml:space="preserve"> (сумма денежных призов)</w:t>
      </w:r>
      <w:r w:rsidR="00FE69C3" w:rsidRPr="00FA63DD">
        <w:rPr>
          <w:rFonts w:ascii="Times New Roman" w:hAnsi="Times New Roman"/>
          <w:color w:val="000000" w:themeColor="text1"/>
        </w:rPr>
        <w:t xml:space="preserve"> не менее </w:t>
      </w:r>
      <w:r w:rsidR="00541AD2" w:rsidRPr="00FA63DD">
        <w:rPr>
          <w:rFonts w:ascii="Times New Roman" w:hAnsi="Times New Roman"/>
          <w:color w:val="000000" w:themeColor="text1"/>
        </w:rPr>
        <w:t>30</w:t>
      </w:r>
      <w:r w:rsidR="00FE69C3" w:rsidRPr="00FA63DD">
        <w:rPr>
          <w:rFonts w:ascii="Times New Roman" w:hAnsi="Times New Roman"/>
          <w:color w:val="000000" w:themeColor="text1"/>
        </w:rPr>
        <w:t>0 000 рублей.</w:t>
      </w:r>
      <w:r w:rsidR="00FE69C3" w:rsidRPr="00541AD2">
        <w:rPr>
          <w:rFonts w:ascii="Times New Roman" w:hAnsi="Times New Roman"/>
          <w:color w:val="FF0000"/>
        </w:rPr>
        <w:t xml:space="preserve"> </w:t>
      </w:r>
    </w:p>
    <w:p w:rsidR="00484C9E" w:rsidRPr="005F0297" w:rsidRDefault="00484C9E" w:rsidP="00C063DB">
      <w:pPr>
        <w:ind w:firstLine="567"/>
        <w:jc w:val="both"/>
        <w:rPr>
          <w:rFonts w:ascii="Times New Roman" w:hAnsi="Times New Roman"/>
          <w:color w:val="000000"/>
        </w:rPr>
      </w:pPr>
      <w:r w:rsidRPr="005F0297">
        <w:rPr>
          <w:rFonts w:ascii="Times New Roman" w:hAnsi="Times New Roman"/>
        </w:rPr>
        <w:t xml:space="preserve">Окончательное распределение призов будет объявлено </w:t>
      </w:r>
      <w:r w:rsidR="001E3577" w:rsidRPr="005F0297">
        <w:rPr>
          <w:rFonts w:ascii="Times New Roman" w:hAnsi="Times New Roman"/>
          <w:color w:val="000000"/>
        </w:rPr>
        <w:t>не позднее 3 тура</w:t>
      </w:r>
      <w:r w:rsidR="00C277F1" w:rsidRPr="005F0297">
        <w:rPr>
          <w:rFonts w:ascii="Times New Roman" w:hAnsi="Times New Roman"/>
          <w:color w:val="000000"/>
        </w:rPr>
        <w:t>.</w:t>
      </w:r>
    </w:p>
    <w:p w:rsidR="00C277F1" w:rsidRPr="005F0297" w:rsidRDefault="00C277F1" w:rsidP="00D610BD">
      <w:pPr>
        <w:jc w:val="center"/>
        <w:rPr>
          <w:rFonts w:ascii="Times New Roman" w:hAnsi="Times New Roman"/>
          <w:b/>
          <w:i/>
        </w:rPr>
      </w:pPr>
    </w:p>
    <w:p w:rsidR="001B0F65" w:rsidRPr="005F0297" w:rsidRDefault="00A9716E" w:rsidP="00D610BD">
      <w:pPr>
        <w:jc w:val="center"/>
        <w:rPr>
          <w:rFonts w:ascii="Times New Roman" w:hAnsi="Times New Roman"/>
          <w:b/>
          <w:i/>
        </w:rPr>
      </w:pPr>
      <w:r w:rsidRPr="005F0297">
        <w:rPr>
          <w:rFonts w:ascii="Times New Roman" w:hAnsi="Times New Roman"/>
          <w:b/>
          <w:i/>
        </w:rPr>
        <w:t>8.</w:t>
      </w:r>
      <w:r w:rsidR="001B0F65" w:rsidRPr="005F0297">
        <w:rPr>
          <w:rFonts w:ascii="Times New Roman" w:hAnsi="Times New Roman"/>
          <w:b/>
          <w:i/>
        </w:rPr>
        <w:t>Финансовые условия.</w:t>
      </w:r>
    </w:p>
    <w:p w:rsidR="0060725A" w:rsidRPr="005F0297" w:rsidRDefault="001B0F65" w:rsidP="00C063DB">
      <w:pPr>
        <w:tabs>
          <w:tab w:val="left" w:pos="142"/>
        </w:tabs>
        <w:spacing w:after="60"/>
        <w:ind w:firstLine="567"/>
        <w:jc w:val="both"/>
        <w:textAlignment w:val="baseline"/>
        <w:rPr>
          <w:rFonts w:ascii="Times New Roman" w:hAnsi="Times New Roman"/>
          <w:b/>
          <w:bCs/>
          <w:szCs w:val="28"/>
        </w:rPr>
      </w:pPr>
      <w:r w:rsidRPr="005F0297">
        <w:rPr>
          <w:rFonts w:ascii="Times New Roman" w:hAnsi="Times New Roman"/>
        </w:rPr>
        <w:t xml:space="preserve"> </w:t>
      </w:r>
      <w:r w:rsidR="0060725A" w:rsidRPr="005F0297">
        <w:rPr>
          <w:rFonts w:ascii="Times New Roman" w:hAnsi="Times New Roman"/>
          <w:szCs w:val="28"/>
        </w:rPr>
        <w:t>Каждая команда, участвующая в турнире, с целью создания призового фонда, оплачивает вступительный взнос в размере</w:t>
      </w:r>
      <w:r w:rsidR="00126E73" w:rsidRPr="005F0297">
        <w:rPr>
          <w:rFonts w:ascii="Times New Roman" w:hAnsi="Times New Roman"/>
          <w:szCs w:val="28"/>
        </w:rPr>
        <w:t>:</w:t>
      </w:r>
      <w:r w:rsidR="0060725A" w:rsidRPr="005F0297">
        <w:rPr>
          <w:rFonts w:ascii="Times New Roman" w:hAnsi="Times New Roman"/>
          <w:szCs w:val="28"/>
        </w:rPr>
        <w:t xml:space="preserve"> </w:t>
      </w:r>
      <w:r w:rsidR="00126E73" w:rsidRPr="005F0297">
        <w:rPr>
          <w:rFonts w:ascii="Times New Roman" w:hAnsi="Times New Roman"/>
          <w:szCs w:val="28"/>
        </w:rPr>
        <w:t xml:space="preserve">среди мужчин - </w:t>
      </w:r>
      <w:r w:rsidR="00E00F84">
        <w:rPr>
          <w:rFonts w:ascii="Times New Roman" w:hAnsi="Times New Roman"/>
          <w:szCs w:val="28"/>
        </w:rPr>
        <w:t>2</w:t>
      </w:r>
      <w:r w:rsidR="0060725A" w:rsidRPr="005F0297">
        <w:rPr>
          <w:rFonts w:ascii="Times New Roman" w:hAnsi="Times New Roman"/>
          <w:szCs w:val="28"/>
        </w:rPr>
        <w:t xml:space="preserve">000 рублей </w:t>
      </w:r>
      <w:r w:rsidR="00F34DBA" w:rsidRPr="005F0297">
        <w:rPr>
          <w:rFonts w:ascii="Times New Roman" w:hAnsi="Times New Roman"/>
          <w:szCs w:val="28"/>
        </w:rPr>
        <w:t>за каждый турнир</w:t>
      </w:r>
      <w:r w:rsidR="00391D77" w:rsidRPr="005F0297">
        <w:rPr>
          <w:rFonts w:ascii="Times New Roman" w:hAnsi="Times New Roman"/>
          <w:szCs w:val="28"/>
        </w:rPr>
        <w:t xml:space="preserve"> </w:t>
      </w:r>
      <w:r w:rsidR="00F34DBA" w:rsidRPr="005F0297">
        <w:rPr>
          <w:rFonts w:ascii="Times New Roman" w:hAnsi="Times New Roman"/>
          <w:szCs w:val="28"/>
        </w:rPr>
        <w:t>(блиц и рапид)</w:t>
      </w:r>
      <w:r w:rsidR="007D385A" w:rsidRPr="005F0297">
        <w:rPr>
          <w:rFonts w:ascii="Times New Roman" w:hAnsi="Times New Roman"/>
          <w:szCs w:val="28"/>
        </w:rPr>
        <w:t xml:space="preserve"> и </w:t>
      </w:r>
      <w:r w:rsidR="00126E73" w:rsidRPr="005F0297">
        <w:rPr>
          <w:rFonts w:ascii="Times New Roman" w:hAnsi="Times New Roman"/>
          <w:szCs w:val="28"/>
        </w:rPr>
        <w:t xml:space="preserve">среди женщин - </w:t>
      </w:r>
      <w:r w:rsidR="00E00F84">
        <w:rPr>
          <w:rFonts w:ascii="Times New Roman" w:hAnsi="Times New Roman"/>
          <w:szCs w:val="28"/>
        </w:rPr>
        <w:t>10</w:t>
      </w:r>
      <w:r w:rsidR="007D385A" w:rsidRPr="005F0297">
        <w:rPr>
          <w:rFonts w:ascii="Times New Roman" w:hAnsi="Times New Roman"/>
          <w:szCs w:val="28"/>
        </w:rPr>
        <w:t>00 рублей</w:t>
      </w:r>
      <w:r w:rsidR="0060725A" w:rsidRPr="005F0297">
        <w:rPr>
          <w:rFonts w:ascii="Times New Roman" w:hAnsi="Times New Roman"/>
          <w:szCs w:val="28"/>
        </w:rPr>
        <w:t xml:space="preserve">. Вступительные взносы (в рублях)  следует </w:t>
      </w:r>
      <w:r w:rsidR="0060725A" w:rsidRPr="005F0297">
        <w:rPr>
          <w:rFonts w:ascii="Times New Roman" w:hAnsi="Times New Roman"/>
          <w:szCs w:val="28"/>
          <w:u w:val="single"/>
        </w:rPr>
        <w:t xml:space="preserve">перечислять на расчетный счет </w:t>
      </w:r>
      <w:r w:rsidR="0060725A" w:rsidRPr="005F0297">
        <w:rPr>
          <w:rFonts w:ascii="Times New Roman" w:hAnsi="Times New Roman"/>
          <w:bCs/>
          <w:szCs w:val="28"/>
          <w:u w:val="single"/>
        </w:rPr>
        <w:t>Ф</w:t>
      </w:r>
      <w:r w:rsidR="00E00F84">
        <w:rPr>
          <w:rFonts w:ascii="Times New Roman" w:hAnsi="Times New Roman"/>
          <w:bCs/>
          <w:szCs w:val="28"/>
          <w:u w:val="single"/>
        </w:rPr>
        <w:t xml:space="preserve">едерации </w:t>
      </w:r>
      <w:r w:rsidR="0060725A" w:rsidRPr="005F0297">
        <w:rPr>
          <w:rFonts w:ascii="Times New Roman" w:hAnsi="Times New Roman"/>
          <w:bCs/>
          <w:szCs w:val="28"/>
          <w:u w:val="single"/>
        </w:rPr>
        <w:t>Ш</w:t>
      </w:r>
      <w:r w:rsidR="00E00F84">
        <w:rPr>
          <w:rFonts w:ascii="Times New Roman" w:hAnsi="Times New Roman"/>
          <w:bCs/>
          <w:szCs w:val="28"/>
          <w:u w:val="single"/>
        </w:rPr>
        <w:t>ахмат</w:t>
      </w:r>
      <w:r w:rsidR="0060725A" w:rsidRPr="005F0297">
        <w:rPr>
          <w:rFonts w:ascii="Times New Roman" w:hAnsi="Times New Roman"/>
          <w:bCs/>
          <w:szCs w:val="28"/>
          <w:u w:val="single"/>
        </w:rPr>
        <w:t xml:space="preserve"> РТ</w:t>
      </w:r>
      <w:r w:rsidR="0060725A" w:rsidRPr="005F0297">
        <w:rPr>
          <w:rFonts w:ascii="Times New Roman" w:hAnsi="Times New Roman"/>
          <w:b/>
          <w:bCs/>
          <w:szCs w:val="28"/>
        </w:rPr>
        <w:t>:</w:t>
      </w:r>
    </w:p>
    <w:p w:rsidR="0060725A" w:rsidRPr="005F0297" w:rsidRDefault="0060725A" w:rsidP="00E00F84">
      <w:pPr>
        <w:pStyle w:val="2"/>
        <w:tabs>
          <w:tab w:val="left" w:pos="142"/>
        </w:tabs>
        <w:spacing w:after="60" w:line="120" w:lineRule="atLeast"/>
        <w:jc w:val="both"/>
        <w:rPr>
          <w:rFonts w:ascii="Times New Roman" w:hAnsi="Times New Roman"/>
          <w:szCs w:val="28"/>
        </w:rPr>
      </w:pPr>
      <w:r w:rsidRPr="005F0297">
        <w:rPr>
          <w:rFonts w:ascii="Times New Roman" w:hAnsi="Times New Roman"/>
          <w:bCs/>
          <w:szCs w:val="28"/>
        </w:rPr>
        <w:t>Региональная Общественная Организация «Федерация Шахмат Республики Татарстан»</w:t>
      </w:r>
      <w:r w:rsidR="00126E73" w:rsidRPr="005F0297">
        <w:rPr>
          <w:rFonts w:ascii="Times New Roman" w:hAnsi="Times New Roman"/>
          <w:bCs/>
          <w:szCs w:val="28"/>
        </w:rPr>
        <w:t>:</w:t>
      </w:r>
      <w:r w:rsidR="00E00F84">
        <w:rPr>
          <w:rFonts w:ascii="Times New Roman" w:hAnsi="Times New Roman"/>
          <w:bCs/>
          <w:szCs w:val="28"/>
        </w:rPr>
        <w:t xml:space="preserve"> </w:t>
      </w:r>
      <w:r w:rsidRPr="005F0297">
        <w:rPr>
          <w:rFonts w:ascii="Times New Roman" w:hAnsi="Times New Roman"/>
          <w:szCs w:val="28"/>
        </w:rPr>
        <w:t>ИНН 1655063807/КПП 165501001</w:t>
      </w:r>
    </w:p>
    <w:p w:rsidR="00E00F84" w:rsidRDefault="0060725A" w:rsidP="00E00F84">
      <w:pPr>
        <w:pStyle w:val="2"/>
        <w:tabs>
          <w:tab w:val="left" w:pos="142"/>
        </w:tabs>
        <w:spacing w:after="60" w:line="120" w:lineRule="atLeast"/>
        <w:jc w:val="both"/>
        <w:rPr>
          <w:rFonts w:ascii="Times New Roman" w:hAnsi="Times New Roman"/>
          <w:szCs w:val="28"/>
        </w:rPr>
      </w:pPr>
      <w:r w:rsidRPr="005F0297">
        <w:rPr>
          <w:rFonts w:ascii="Times New Roman" w:hAnsi="Times New Roman"/>
          <w:szCs w:val="28"/>
        </w:rPr>
        <w:t xml:space="preserve">Р/счет № 40 703 810 362 190 100 606   в Отделении </w:t>
      </w:r>
      <w:r w:rsidR="00E00F84">
        <w:rPr>
          <w:rFonts w:ascii="Times New Roman" w:hAnsi="Times New Roman"/>
          <w:szCs w:val="28"/>
        </w:rPr>
        <w:t xml:space="preserve">«Банк Татарстан» </w:t>
      </w:r>
      <w:r w:rsidRPr="005F0297">
        <w:rPr>
          <w:rFonts w:ascii="Times New Roman" w:hAnsi="Times New Roman"/>
          <w:szCs w:val="28"/>
        </w:rPr>
        <w:t xml:space="preserve">№8610 </w:t>
      </w:r>
      <w:r w:rsidR="00E00F84">
        <w:rPr>
          <w:rFonts w:ascii="Times New Roman" w:hAnsi="Times New Roman"/>
          <w:szCs w:val="28"/>
        </w:rPr>
        <w:t xml:space="preserve">ПАО </w:t>
      </w:r>
      <w:r w:rsidRPr="005F0297">
        <w:rPr>
          <w:rFonts w:ascii="Times New Roman" w:hAnsi="Times New Roman"/>
          <w:szCs w:val="28"/>
        </w:rPr>
        <w:t>Сбербанк г. Казань</w:t>
      </w:r>
      <w:r w:rsidR="00E00F84">
        <w:rPr>
          <w:rFonts w:ascii="Times New Roman" w:hAnsi="Times New Roman"/>
          <w:szCs w:val="28"/>
        </w:rPr>
        <w:t xml:space="preserve"> </w:t>
      </w:r>
      <w:r w:rsidRPr="005F0297">
        <w:rPr>
          <w:rFonts w:ascii="Times New Roman" w:hAnsi="Times New Roman"/>
          <w:szCs w:val="28"/>
        </w:rPr>
        <w:t xml:space="preserve">БИК 049205603, </w:t>
      </w:r>
    </w:p>
    <w:p w:rsidR="0060725A" w:rsidRPr="005F0297" w:rsidRDefault="0060725A" w:rsidP="00E00F84">
      <w:pPr>
        <w:pStyle w:val="2"/>
        <w:tabs>
          <w:tab w:val="left" w:pos="142"/>
        </w:tabs>
        <w:spacing w:after="60" w:line="120" w:lineRule="atLeast"/>
        <w:jc w:val="both"/>
        <w:rPr>
          <w:rFonts w:ascii="Times New Roman" w:hAnsi="Times New Roman"/>
          <w:b/>
          <w:bCs/>
          <w:szCs w:val="28"/>
        </w:rPr>
      </w:pPr>
      <w:r w:rsidRPr="005F0297">
        <w:rPr>
          <w:rFonts w:ascii="Times New Roman" w:hAnsi="Times New Roman"/>
          <w:szCs w:val="28"/>
        </w:rPr>
        <w:t>кор/счет № 30 101 810 600 000 000 603.</w:t>
      </w:r>
    </w:p>
    <w:p w:rsidR="0060725A" w:rsidRPr="005F0297" w:rsidRDefault="0060725A" w:rsidP="00E00F84">
      <w:pPr>
        <w:jc w:val="both"/>
        <w:rPr>
          <w:rFonts w:ascii="Times New Roman" w:hAnsi="Times New Roman"/>
          <w:szCs w:val="28"/>
        </w:rPr>
      </w:pPr>
      <w:r w:rsidRPr="005F0297">
        <w:rPr>
          <w:rFonts w:ascii="Times New Roman" w:hAnsi="Times New Roman"/>
          <w:b/>
          <w:szCs w:val="28"/>
        </w:rPr>
        <w:t xml:space="preserve">В квитанции обязательно указывать: </w:t>
      </w:r>
      <w:r w:rsidRPr="005F0297">
        <w:rPr>
          <w:rFonts w:ascii="Times New Roman" w:hAnsi="Times New Roman"/>
          <w:szCs w:val="28"/>
        </w:rPr>
        <w:t xml:space="preserve"> наименование команды и турнира. </w:t>
      </w:r>
    </w:p>
    <w:p w:rsidR="0060725A" w:rsidRPr="005F0297" w:rsidRDefault="0060725A" w:rsidP="0013542E">
      <w:pPr>
        <w:jc w:val="both"/>
        <w:rPr>
          <w:rFonts w:ascii="Times New Roman" w:hAnsi="Times New Roman"/>
          <w:szCs w:val="28"/>
        </w:rPr>
      </w:pPr>
      <w:r w:rsidRPr="005F0297">
        <w:rPr>
          <w:rFonts w:ascii="Times New Roman" w:hAnsi="Times New Roman"/>
          <w:szCs w:val="28"/>
        </w:rPr>
        <w:t xml:space="preserve">Все расходы, связанные с участием в соревнованиях (проезд, суточные, питание, размещение, вступительный взнос), несут командирующие организации. </w:t>
      </w:r>
      <w:r w:rsidR="00696FA4">
        <w:rPr>
          <w:rFonts w:ascii="Times New Roman" w:hAnsi="Times New Roman"/>
          <w:szCs w:val="28"/>
        </w:rPr>
        <w:t xml:space="preserve">Расходы по приобретению наградной атрибутики несёт МАУДО «СШ «Этюд» из средств Исполнительного комитета г.Набережные Челны. </w:t>
      </w:r>
      <w:r w:rsidRPr="005F0297">
        <w:rPr>
          <w:rFonts w:ascii="Times New Roman" w:hAnsi="Times New Roman"/>
          <w:szCs w:val="28"/>
        </w:rPr>
        <w:t xml:space="preserve">Расходы по оплате работы судейской коллегии и обслуживающего персонала осуществляется за  счет  средств ФШ РТ. </w:t>
      </w:r>
    </w:p>
    <w:p w:rsidR="00F05D38" w:rsidRPr="005F0297" w:rsidRDefault="00F05D38" w:rsidP="0060725A">
      <w:pPr>
        <w:jc w:val="center"/>
        <w:rPr>
          <w:rFonts w:ascii="Times New Roman" w:hAnsi="Times New Roman"/>
          <w:b/>
          <w:i/>
          <w:szCs w:val="28"/>
        </w:rPr>
      </w:pPr>
    </w:p>
    <w:p w:rsidR="001B0F65" w:rsidRPr="005F0297" w:rsidRDefault="00A9716E" w:rsidP="0060725A">
      <w:pPr>
        <w:jc w:val="center"/>
        <w:rPr>
          <w:rFonts w:ascii="Times New Roman" w:hAnsi="Times New Roman"/>
          <w:b/>
          <w:i/>
          <w:szCs w:val="28"/>
        </w:rPr>
      </w:pPr>
      <w:r w:rsidRPr="005F0297">
        <w:rPr>
          <w:rFonts w:ascii="Times New Roman" w:hAnsi="Times New Roman"/>
          <w:b/>
          <w:i/>
          <w:szCs w:val="28"/>
        </w:rPr>
        <w:t>9.</w:t>
      </w:r>
      <w:r w:rsidR="00D841A3" w:rsidRPr="005F0297">
        <w:rPr>
          <w:rFonts w:ascii="Times New Roman" w:hAnsi="Times New Roman"/>
          <w:b/>
          <w:i/>
          <w:szCs w:val="28"/>
        </w:rPr>
        <w:t>Информация и размещение</w:t>
      </w:r>
      <w:r w:rsidR="0082043B" w:rsidRPr="005F0297">
        <w:rPr>
          <w:rFonts w:ascii="Times New Roman" w:hAnsi="Times New Roman"/>
          <w:b/>
          <w:i/>
          <w:szCs w:val="28"/>
        </w:rPr>
        <w:t xml:space="preserve"> участников</w:t>
      </w:r>
    </w:p>
    <w:p w:rsidR="00F05D38" w:rsidRPr="00593F09" w:rsidRDefault="00F05D38" w:rsidP="00CE5FB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93F09">
        <w:rPr>
          <w:rFonts w:ascii="Times New Roman" w:hAnsi="Times New Roman"/>
          <w:sz w:val="28"/>
          <w:szCs w:val="28"/>
        </w:rPr>
        <w:t xml:space="preserve">Для казанских участников будет предоставлен бесплатный автобус </w:t>
      </w:r>
      <w:r w:rsidR="00C277F1" w:rsidRPr="00593F09">
        <w:rPr>
          <w:rFonts w:ascii="Times New Roman" w:hAnsi="Times New Roman"/>
          <w:sz w:val="28"/>
          <w:szCs w:val="28"/>
        </w:rPr>
        <w:t xml:space="preserve">Казань </w:t>
      </w:r>
      <w:r w:rsidR="00126E73" w:rsidRPr="00593F09">
        <w:rPr>
          <w:rFonts w:ascii="Times New Roman" w:hAnsi="Times New Roman"/>
          <w:sz w:val="28"/>
          <w:szCs w:val="28"/>
        </w:rPr>
        <w:t>–</w:t>
      </w:r>
      <w:r w:rsidRPr="00593F09">
        <w:rPr>
          <w:rFonts w:ascii="Times New Roman" w:hAnsi="Times New Roman"/>
          <w:sz w:val="28"/>
          <w:szCs w:val="28"/>
        </w:rPr>
        <w:t xml:space="preserve"> </w:t>
      </w:r>
      <w:r w:rsidR="00D72CF8" w:rsidRPr="00593F09">
        <w:rPr>
          <w:rFonts w:ascii="Times New Roman" w:hAnsi="Times New Roman"/>
          <w:sz w:val="28"/>
          <w:szCs w:val="28"/>
        </w:rPr>
        <w:t xml:space="preserve">Набережные Челны – </w:t>
      </w:r>
      <w:r w:rsidR="00126E73" w:rsidRPr="00593F09">
        <w:rPr>
          <w:rFonts w:ascii="Times New Roman" w:hAnsi="Times New Roman"/>
          <w:sz w:val="28"/>
          <w:szCs w:val="28"/>
        </w:rPr>
        <w:t>Казань</w:t>
      </w:r>
      <w:r w:rsidRPr="00593F09">
        <w:rPr>
          <w:rFonts w:ascii="Times New Roman" w:hAnsi="Times New Roman"/>
          <w:sz w:val="28"/>
          <w:szCs w:val="28"/>
        </w:rPr>
        <w:t xml:space="preserve"> (время </w:t>
      </w:r>
      <w:r w:rsidR="00CA406E" w:rsidRPr="00593F09">
        <w:rPr>
          <w:rFonts w:ascii="Times New Roman" w:hAnsi="Times New Roman"/>
          <w:sz w:val="28"/>
          <w:szCs w:val="28"/>
        </w:rPr>
        <w:t>будет сообщено</w:t>
      </w:r>
      <w:r w:rsidRPr="00593F09">
        <w:rPr>
          <w:rFonts w:ascii="Times New Roman" w:hAnsi="Times New Roman"/>
          <w:sz w:val="28"/>
          <w:szCs w:val="28"/>
        </w:rPr>
        <w:t xml:space="preserve"> дополнительно). </w:t>
      </w:r>
      <w:r w:rsidR="00CA406E" w:rsidRPr="00593F09">
        <w:rPr>
          <w:rFonts w:ascii="Times New Roman" w:hAnsi="Times New Roman"/>
          <w:sz w:val="28"/>
          <w:szCs w:val="28"/>
        </w:rPr>
        <w:t>К</w:t>
      </w:r>
      <w:r w:rsidRPr="00593F09">
        <w:rPr>
          <w:rFonts w:ascii="Times New Roman" w:hAnsi="Times New Roman"/>
          <w:sz w:val="28"/>
          <w:szCs w:val="28"/>
        </w:rPr>
        <w:t xml:space="preserve">оличество мест ограничено. </w:t>
      </w:r>
    </w:p>
    <w:p w:rsidR="00F05D38" w:rsidRPr="005F0297" w:rsidRDefault="00F05D38" w:rsidP="00CE5FB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F0297">
        <w:rPr>
          <w:rFonts w:ascii="Times New Roman" w:hAnsi="Times New Roman"/>
          <w:sz w:val="28"/>
          <w:szCs w:val="28"/>
        </w:rPr>
        <w:t>Проживание:</w:t>
      </w:r>
    </w:p>
    <w:p w:rsidR="00FA63DD" w:rsidRDefault="00FA63DD" w:rsidP="00FA63D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A63DD">
        <w:rPr>
          <w:rFonts w:ascii="Times New Roman" w:hAnsi="Times New Roman"/>
          <w:sz w:val="28"/>
          <w:szCs w:val="28"/>
        </w:rPr>
        <w:t>Гостиница «Крокус»</w:t>
      </w:r>
      <w:r w:rsidR="001E3577" w:rsidRPr="00FA63DD">
        <w:rPr>
          <w:rFonts w:ascii="Times New Roman" w:hAnsi="Times New Roman"/>
          <w:sz w:val="28"/>
          <w:szCs w:val="28"/>
        </w:rPr>
        <w:t xml:space="preserve"> </w:t>
      </w:r>
      <w:r w:rsidRPr="00FA63DD">
        <w:rPr>
          <w:rFonts w:ascii="Times New Roman" w:hAnsi="Times New Roman"/>
          <w:sz w:val="28"/>
          <w:szCs w:val="28"/>
        </w:rPr>
        <w:t xml:space="preserve">Набережные Челны, пр. Сююмбике, д. 46 </w:t>
      </w:r>
    </w:p>
    <w:p w:rsidR="00FA63DD" w:rsidRPr="005342E6" w:rsidRDefault="00FA63DD" w:rsidP="00FA63DD">
      <w:pPr>
        <w:pStyle w:val="aa"/>
        <w:jc w:val="both"/>
        <w:rPr>
          <w:rFonts w:ascii="Times New Roman" w:hAnsi="Times New Roman"/>
          <w:sz w:val="28"/>
          <w:szCs w:val="28"/>
          <w:lang w:val="en-US"/>
        </w:rPr>
      </w:pPr>
      <w:r w:rsidRPr="00FA63DD">
        <w:rPr>
          <w:rFonts w:ascii="Times New Roman" w:hAnsi="Times New Roman"/>
          <w:sz w:val="28"/>
          <w:szCs w:val="28"/>
        </w:rPr>
        <w:t>тел</w:t>
      </w:r>
      <w:r w:rsidRPr="00FA63DD">
        <w:rPr>
          <w:rFonts w:ascii="Times New Roman" w:hAnsi="Times New Roman"/>
          <w:sz w:val="28"/>
          <w:szCs w:val="28"/>
          <w:lang w:val="en-US"/>
        </w:rPr>
        <w:t xml:space="preserve">. +7-8552-53-43-63, +7-8552-53-43-42 </w:t>
      </w:r>
    </w:p>
    <w:p w:rsidR="00FA63DD" w:rsidRPr="00FA63DD" w:rsidRDefault="00FA63DD" w:rsidP="00FA63DD">
      <w:pPr>
        <w:pStyle w:val="aa"/>
        <w:jc w:val="both"/>
        <w:rPr>
          <w:rFonts w:ascii="Times New Roman" w:hAnsi="Times New Roman"/>
          <w:sz w:val="28"/>
          <w:szCs w:val="28"/>
          <w:lang w:val="en-US"/>
        </w:rPr>
      </w:pPr>
      <w:r w:rsidRPr="00FA63DD">
        <w:rPr>
          <w:rFonts w:ascii="Times New Roman" w:hAnsi="Times New Roman"/>
          <w:sz w:val="28"/>
          <w:szCs w:val="28"/>
          <w:lang w:val="en-US"/>
        </w:rPr>
        <w:t xml:space="preserve">e-mail: info@hotel-crocus.ru www.hotel-crocus.ru </w:t>
      </w:r>
    </w:p>
    <w:p w:rsidR="001E3577" w:rsidRPr="005F0297" w:rsidRDefault="001E3577" w:rsidP="00FA63DD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FA63DD">
        <w:rPr>
          <w:rFonts w:ascii="Times New Roman" w:hAnsi="Times New Roman"/>
          <w:sz w:val="28"/>
          <w:szCs w:val="28"/>
        </w:rPr>
        <w:t xml:space="preserve">Питание: </w:t>
      </w:r>
      <w:r w:rsidR="005D6A53" w:rsidRPr="00FA63DD">
        <w:rPr>
          <w:rFonts w:ascii="Times New Roman" w:hAnsi="Times New Roman"/>
          <w:sz w:val="28"/>
          <w:szCs w:val="28"/>
        </w:rPr>
        <w:t>Кафе «Пиццерия» (в</w:t>
      </w:r>
      <w:r w:rsidR="005D6A53" w:rsidRPr="005F0297">
        <w:rPr>
          <w:rFonts w:ascii="Times New Roman" w:hAnsi="Times New Roman"/>
          <w:color w:val="000000"/>
          <w:sz w:val="28"/>
          <w:szCs w:val="28"/>
        </w:rPr>
        <w:t xml:space="preserve"> здании СШ «Этюд»)</w:t>
      </w:r>
      <w:r w:rsidR="00541AD2">
        <w:rPr>
          <w:rFonts w:ascii="Times New Roman" w:hAnsi="Times New Roman"/>
          <w:color w:val="000000"/>
          <w:sz w:val="28"/>
          <w:szCs w:val="28"/>
        </w:rPr>
        <w:t>.</w:t>
      </w:r>
    </w:p>
    <w:p w:rsidR="0013542E" w:rsidRPr="005F0297" w:rsidRDefault="0013542E" w:rsidP="0013542E">
      <w:pPr>
        <w:ind w:firstLine="851"/>
        <w:jc w:val="both"/>
        <w:rPr>
          <w:rFonts w:ascii="Times New Roman" w:hAnsi="Times New Roman"/>
          <w:szCs w:val="28"/>
        </w:rPr>
      </w:pPr>
    </w:p>
    <w:p w:rsidR="00720834" w:rsidRPr="005F0297" w:rsidRDefault="0013542E" w:rsidP="0013542E">
      <w:pPr>
        <w:jc w:val="center"/>
        <w:rPr>
          <w:rFonts w:ascii="Times New Roman" w:hAnsi="Times New Roman"/>
          <w:szCs w:val="28"/>
        </w:rPr>
      </w:pPr>
      <w:r w:rsidRPr="005F0297">
        <w:rPr>
          <w:rFonts w:ascii="Times New Roman" w:hAnsi="Times New Roman"/>
          <w:szCs w:val="28"/>
        </w:rPr>
        <w:t>Тел. для справок:</w:t>
      </w:r>
      <w:r w:rsidR="00CE5FB6" w:rsidRPr="005F0297">
        <w:rPr>
          <w:rFonts w:ascii="Times New Roman" w:hAnsi="Times New Roman"/>
          <w:szCs w:val="28"/>
        </w:rPr>
        <w:t xml:space="preserve"> </w:t>
      </w:r>
      <w:r w:rsidR="002E270A" w:rsidRPr="005F0297">
        <w:rPr>
          <w:rFonts w:ascii="Times New Roman" w:hAnsi="Times New Roman"/>
          <w:szCs w:val="28"/>
        </w:rPr>
        <w:t>8 (</w:t>
      </w:r>
      <w:r w:rsidR="001B0F65" w:rsidRPr="005F0297">
        <w:rPr>
          <w:rFonts w:ascii="Times New Roman" w:hAnsi="Times New Roman"/>
          <w:szCs w:val="28"/>
        </w:rPr>
        <w:t>843)236-58-26</w:t>
      </w:r>
      <w:r w:rsidR="002E2020" w:rsidRPr="005F0297">
        <w:rPr>
          <w:rFonts w:ascii="Times New Roman" w:hAnsi="Times New Roman"/>
          <w:szCs w:val="28"/>
        </w:rPr>
        <w:t>,</w:t>
      </w:r>
      <w:r w:rsidRPr="005F0297">
        <w:rPr>
          <w:rFonts w:ascii="Times New Roman" w:hAnsi="Times New Roman"/>
          <w:szCs w:val="28"/>
        </w:rPr>
        <w:t xml:space="preserve"> </w:t>
      </w:r>
      <w:r w:rsidR="002E2020" w:rsidRPr="005F0297">
        <w:rPr>
          <w:rFonts w:ascii="Times New Roman" w:hAnsi="Times New Roman"/>
          <w:szCs w:val="28"/>
        </w:rPr>
        <w:t>89033886157</w:t>
      </w:r>
      <w:r w:rsidR="005D6A53" w:rsidRPr="005F0297">
        <w:rPr>
          <w:rFonts w:ascii="Times New Roman" w:hAnsi="Times New Roman"/>
          <w:szCs w:val="28"/>
        </w:rPr>
        <w:t xml:space="preserve"> </w:t>
      </w:r>
      <w:r w:rsidR="00720834" w:rsidRPr="005F0297">
        <w:rPr>
          <w:rFonts w:ascii="Times New Roman" w:hAnsi="Times New Roman"/>
          <w:szCs w:val="28"/>
        </w:rPr>
        <w:t>(</w:t>
      </w:r>
      <w:r w:rsidR="00472BA5">
        <w:rPr>
          <w:rFonts w:ascii="Times New Roman" w:hAnsi="Times New Roman"/>
          <w:szCs w:val="28"/>
        </w:rPr>
        <w:t xml:space="preserve">Давлетбаева </w:t>
      </w:r>
      <w:r w:rsidR="00720834" w:rsidRPr="005F0297">
        <w:rPr>
          <w:rFonts w:ascii="Times New Roman" w:hAnsi="Times New Roman"/>
          <w:szCs w:val="28"/>
        </w:rPr>
        <w:t>Эльмира Вячеславовна)</w:t>
      </w:r>
      <w:r w:rsidR="002E270A" w:rsidRPr="005F0297">
        <w:rPr>
          <w:rFonts w:ascii="Times New Roman" w:hAnsi="Times New Roman"/>
          <w:szCs w:val="28"/>
        </w:rPr>
        <w:t>.</w:t>
      </w:r>
    </w:p>
    <w:p w:rsidR="005D6A53" w:rsidRPr="005F0297" w:rsidRDefault="005D6A53" w:rsidP="005D6A53">
      <w:pPr>
        <w:jc w:val="center"/>
        <w:rPr>
          <w:rFonts w:ascii="Times New Roman" w:hAnsi="Times New Roman"/>
          <w:color w:val="000000"/>
          <w:szCs w:val="28"/>
        </w:rPr>
      </w:pPr>
      <w:r w:rsidRPr="005F0297">
        <w:rPr>
          <w:rFonts w:ascii="Times New Roman" w:hAnsi="Times New Roman"/>
          <w:color w:val="000000"/>
          <w:szCs w:val="28"/>
        </w:rPr>
        <w:t>Тел. для справок:</w:t>
      </w:r>
      <w:r w:rsidR="00CE5FB6" w:rsidRPr="005F0297">
        <w:rPr>
          <w:rFonts w:ascii="Times New Roman" w:hAnsi="Times New Roman"/>
          <w:color w:val="000000"/>
          <w:szCs w:val="28"/>
        </w:rPr>
        <w:t xml:space="preserve"> </w:t>
      </w:r>
      <w:r w:rsidRPr="005F0297">
        <w:rPr>
          <w:rFonts w:ascii="Times New Roman" w:hAnsi="Times New Roman"/>
          <w:color w:val="000000"/>
          <w:szCs w:val="28"/>
        </w:rPr>
        <w:t>8 (8552)57-</w:t>
      </w:r>
      <w:r w:rsidR="00472BA5">
        <w:rPr>
          <w:rFonts w:ascii="Times New Roman" w:hAnsi="Times New Roman"/>
          <w:color w:val="000000"/>
          <w:szCs w:val="28"/>
        </w:rPr>
        <w:t>08</w:t>
      </w:r>
      <w:r w:rsidRPr="005F0297">
        <w:rPr>
          <w:rFonts w:ascii="Times New Roman" w:hAnsi="Times New Roman"/>
          <w:color w:val="000000"/>
          <w:szCs w:val="28"/>
        </w:rPr>
        <w:t>-</w:t>
      </w:r>
      <w:r w:rsidR="00472BA5">
        <w:rPr>
          <w:rFonts w:ascii="Times New Roman" w:hAnsi="Times New Roman"/>
          <w:color w:val="000000"/>
          <w:szCs w:val="28"/>
        </w:rPr>
        <w:t>63</w:t>
      </w:r>
      <w:r w:rsidRPr="005F0297">
        <w:rPr>
          <w:rFonts w:ascii="Times New Roman" w:hAnsi="Times New Roman"/>
          <w:color w:val="000000"/>
          <w:szCs w:val="28"/>
        </w:rPr>
        <w:t>, 8917</w:t>
      </w:r>
      <w:r w:rsidR="00472BA5">
        <w:rPr>
          <w:rFonts w:ascii="Times New Roman" w:hAnsi="Times New Roman"/>
          <w:color w:val="000000"/>
          <w:szCs w:val="28"/>
        </w:rPr>
        <w:t>2656892</w:t>
      </w:r>
      <w:r w:rsidRPr="005F0297">
        <w:rPr>
          <w:rFonts w:ascii="Times New Roman" w:hAnsi="Times New Roman"/>
          <w:color w:val="000000"/>
          <w:szCs w:val="28"/>
        </w:rPr>
        <w:t xml:space="preserve"> (</w:t>
      </w:r>
      <w:r w:rsidR="00472BA5">
        <w:rPr>
          <w:rFonts w:ascii="Times New Roman" w:hAnsi="Times New Roman"/>
          <w:color w:val="000000"/>
          <w:szCs w:val="28"/>
        </w:rPr>
        <w:t>Деняпкин Константин Феликсович</w:t>
      </w:r>
      <w:r w:rsidRPr="005F0297">
        <w:rPr>
          <w:rFonts w:ascii="Times New Roman" w:hAnsi="Times New Roman"/>
          <w:color w:val="000000"/>
          <w:szCs w:val="28"/>
        </w:rPr>
        <w:t>).</w:t>
      </w:r>
    </w:p>
    <w:p w:rsidR="005D6A53" w:rsidRPr="005F0297" w:rsidRDefault="0013542E" w:rsidP="0013542E">
      <w:pPr>
        <w:tabs>
          <w:tab w:val="left" w:pos="142"/>
        </w:tabs>
        <w:spacing w:after="60"/>
        <w:jc w:val="center"/>
        <w:rPr>
          <w:rFonts w:ascii="Times New Roman" w:hAnsi="Times New Roman"/>
          <w:szCs w:val="28"/>
          <w:lang w:val="en-US"/>
        </w:rPr>
      </w:pPr>
      <w:r w:rsidRPr="005F0297">
        <w:rPr>
          <w:rFonts w:ascii="Times New Roman" w:hAnsi="Times New Roman"/>
          <w:szCs w:val="28"/>
        </w:rPr>
        <w:t xml:space="preserve">Вся информация на </w:t>
      </w:r>
      <w:hyperlink r:id="rId9" w:history="1">
        <w:r w:rsidRPr="005F0297">
          <w:rPr>
            <w:rFonts w:ascii="Times New Roman" w:hAnsi="Times New Roman"/>
            <w:szCs w:val="28"/>
            <w:lang w:val="en-US"/>
          </w:rPr>
          <w:t>www</w:t>
        </w:r>
      </w:hyperlink>
      <w:hyperlink r:id="rId10" w:history="1">
        <w:r w:rsidRPr="005F0297">
          <w:rPr>
            <w:rFonts w:ascii="Times New Roman" w:hAnsi="Times New Roman"/>
            <w:szCs w:val="28"/>
          </w:rPr>
          <w:t>.</w:t>
        </w:r>
      </w:hyperlink>
      <w:hyperlink r:id="rId11" w:history="1">
        <w:r w:rsidRPr="005F0297">
          <w:rPr>
            <w:rFonts w:ascii="Times New Roman" w:hAnsi="Times New Roman"/>
            <w:szCs w:val="28"/>
            <w:lang w:val="en-US"/>
          </w:rPr>
          <w:t>tat</w:t>
        </w:r>
      </w:hyperlink>
      <w:hyperlink r:id="rId12" w:history="1">
        <w:r w:rsidRPr="005F0297">
          <w:rPr>
            <w:rFonts w:ascii="Times New Roman" w:hAnsi="Times New Roman"/>
            <w:szCs w:val="28"/>
          </w:rPr>
          <w:t>-</w:t>
        </w:r>
      </w:hyperlink>
      <w:hyperlink r:id="rId13" w:history="1">
        <w:r w:rsidRPr="005F0297">
          <w:rPr>
            <w:rFonts w:ascii="Times New Roman" w:hAnsi="Times New Roman"/>
            <w:szCs w:val="28"/>
            <w:lang w:val="en-US"/>
          </w:rPr>
          <w:t>chess</w:t>
        </w:r>
      </w:hyperlink>
      <w:hyperlink r:id="rId14" w:history="1">
        <w:r w:rsidRPr="005F0297">
          <w:rPr>
            <w:rFonts w:ascii="Times New Roman" w:hAnsi="Times New Roman"/>
            <w:szCs w:val="28"/>
          </w:rPr>
          <w:t>.</w:t>
        </w:r>
      </w:hyperlink>
      <w:hyperlink r:id="rId15" w:history="1">
        <w:r w:rsidRPr="005F0297">
          <w:rPr>
            <w:rFonts w:ascii="Times New Roman" w:hAnsi="Times New Roman"/>
            <w:szCs w:val="28"/>
            <w:lang w:val="en-US"/>
          </w:rPr>
          <w:t>ru</w:t>
        </w:r>
      </w:hyperlink>
      <w:r w:rsidR="005D6A53" w:rsidRPr="005F0297">
        <w:rPr>
          <w:rFonts w:ascii="Times New Roman" w:hAnsi="Times New Roman"/>
          <w:lang w:val="en-US"/>
        </w:rPr>
        <w:t>, www.nabchess.narod.ru</w:t>
      </w:r>
      <w:r w:rsidRPr="005F0297">
        <w:rPr>
          <w:rFonts w:ascii="Times New Roman" w:hAnsi="Times New Roman"/>
          <w:szCs w:val="28"/>
          <w:lang w:val="en-US"/>
        </w:rPr>
        <w:t xml:space="preserve">  </w:t>
      </w:r>
    </w:p>
    <w:p w:rsidR="0013542E" w:rsidRPr="005F0297" w:rsidRDefault="0013542E" w:rsidP="0013542E">
      <w:pPr>
        <w:tabs>
          <w:tab w:val="left" w:pos="142"/>
        </w:tabs>
        <w:spacing w:after="60"/>
        <w:jc w:val="center"/>
        <w:rPr>
          <w:rFonts w:ascii="Times New Roman" w:hAnsi="Times New Roman"/>
          <w:lang w:val="en-US"/>
        </w:rPr>
      </w:pPr>
      <w:r w:rsidRPr="005F0297">
        <w:rPr>
          <w:rFonts w:ascii="Times New Roman" w:hAnsi="Times New Roman"/>
          <w:szCs w:val="28"/>
          <w:lang w:val="en-US"/>
        </w:rPr>
        <w:t xml:space="preserve">Email: </w:t>
      </w:r>
      <w:hyperlink r:id="rId16" w:history="1">
        <w:r w:rsidRPr="005F0297">
          <w:rPr>
            <w:rStyle w:val="a5"/>
            <w:rFonts w:ascii="Times New Roman" w:hAnsi="Times New Roman"/>
            <w:szCs w:val="28"/>
            <w:lang w:val="en-US"/>
          </w:rPr>
          <w:t>tat-chess@mail.ru</w:t>
        </w:r>
      </w:hyperlink>
      <w:r w:rsidR="005D6A53" w:rsidRPr="005F0297">
        <w:rPr>
          <w:rFonts w:ascii="Times New Roman" w:hAnsi="Times New Roman"/>
          <w:lang w:val="en-US"/>
        </w:rPr>
        <w:t xml:space="preserve">, </w:t>
      </w:r>
      <w:hyperlink r:id="rId17" w:history="1">
        <w:r w:rsidR="005D6A53" w:rsidRPr="005F0297">
          <w:rPr>
            <w:rStyle w:val="a5"/>
            <w:rFonts w:ascii="Times New Roman" w:hAnsi="Times New Roman"/>
            <w:lang w:val="en-US"/>
          </w:rPr>
          <w:t>nabchess@yandex.ru</w:t>
        </w:r>
      </w:hyperlink>
      <w:r w:rsidR="002E270A" w:rsidRPr="005F0297">
        <w:rPr>
          <w:rFonts w:ascii="Times New Roman" w:hAnsi="Times New Roman"/>
          <w:lang w:val="en-US"/>
        </w:rPr>
        <w:t>.</w:t>
      </w:r>
    </w:p>
    <w:p w:rsidR="001B0F65" w:rsidRPr="005F0297" w:rsidRDefault="001B0F65" w:rsidP="002D7D78">
      <w:pPr>
        <w:pStyle w:val="Default"/>
        <w:jc w:val="center"/>
        <w:rPr>
          <w:b/>
          <w:sz w:val="28"/>
          <w:szCs w:val="28"/>
        </w:rPr>
      </w:pPr>
      <w:r w:rsidRPr="005F0297">
        <w:rPr>
          <w:b/>
          <w:sz w:val="28"/>
          <w:szCs w:val="28"/>
        </w:rPr>
        <w:t>ДАННОЕ ПОЛОЖЕНИЕ ЯВЛЯЕТСЯ ОФИЦИАЛЬНЫМ ВЫЗОВОМ  НА СОРЕВНОВАНИЯ</w:t>
      </w:r>
    </w:p>
    <w:sectPr w:rsidR="001B0F65" w:rsidRPr="005F0297" w:rsidSect="00420FCF">
      <w:footerReference w:type="even" r:id="rId18"/>
      <w:footerReference w:type="defaul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0A5" w:rsidRDefault="00FF30A5">
      <w:r>
        <w:separator/>
      </w:r>
    </w:p>
  </w:endnote>
  <w:endnote w:type="continuationSeparator" w:id="1">
    <w:p w:rsidR="00FF30A5" w:rsidRDefault="00FF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39" w:rsidRDefault="0097450A" w:rsidP="004370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70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2D0C">
      <w:rPr>
        <w:rStyle w:val="a9"/>
        <w:noProof/>
      </w:rPr>
      <w:t>5</w:t>
    </w:r>
    <w:r>
      <w:rPr>
        <w:rStyle w:val="a9"/>
      </w:rPr>
      <w:fldChar w:fldCharType="end"/>
    </w:r>
  </w:p>
  <w:p w:rsidR="00437039" w:rsidRDefault="00437039" w:rsidP="0043703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39" w:rsidRDefault="0097450A" w:rsidP="004370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70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0F84">
      <w:rPr>
        <w:rStyle w:val="a9"/>
        <w:noProof/>
      </w:rPr>
      <w:t>4</w:t>
    </w:r>
    <w:r>
      <w:rPr>
        <w:rStyle w:val="a9"/>
      </w:rPr>
      <w:fldChar w:fldCharType="end"/>
    </w:r>
  </w:p>
  <w:p w:rsidR="00437039" w:rsidRDefault="00437039" w:rsidP="0043703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0A5" w:rsidRDefault="00FF30A5">
      <w:r>
        <w:separator/>
      </w:r>
    </w:p>
  </w:footnote>
  <w:footnote w:type="continuationSeparator" w:id="1">
    <w:p w:rsidR="00FF30A5" w:rsidRDefault="00FF3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1BC0"/>
    <w:multiLevelType w:val="hybridMultilevel"/>
    <w:tmpl w:val="AECC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F2A4A"/>
    <w:multiLevelType w:val="hybridMultilevel"/>
    <w:tmpl w:val="BFBE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7326C"/>
    <w:multiLevelType w:val="hybridMultilevel"/>
    <w:tmpl w:val="E9F03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C2CE3"/>
    <w:rsid w:val="0000273F"/>
    <w:rsid w:val="00022000"/>
    <w:rsid w:val="00024279"/>
    <w:rsid w:val="00056BF9"/>
    <w:rsid w:val="00087F27"/>
    <w:rsid w:val="000961B4"/>
    <w:rsid w:val="00096844"/>
    <w:rsid w:val="0009732A"/>
    <w:rsid w:val="000A20BA"/>
    <w:rsid w:val="000A669C"/>
    <w:rsid w:val="000E1DD7"/>
    <w:rsid w:val="00104644"/>
    <w:rsid w:val="00104E9C"/>
    <w:rsid w:val="00117D5A"/>
    <w:rsid w:val="00126E73"/>
    <w:rsid w:val="0013542E"/>
    <w:rsid w:val="00141A82"/>
    <w:rsid w:val="001471A0"/>
    <w:rsid w:val="0015004D"/>
    <w:rsid w:val="00152CF3"/>
    <w:rsid w:val="001A3A08"/>
    <w:rsid w:val="001B0F65"/>
    <w:rsid w:val="001D04BF"/>
    <w:rsid w:val="001D06F0"/>
    <w:rsid w:val="001E3577"/>
    <w:rsid w:val="001E536B"/>
    <w:rsid w:val="00200C2E"/>
    <w:rsid w:val="00210849"/>
    <w:rsid w:val="00213219"/>
    <w:rsid w:val="00217885"/>
    <w:rsid w:val="00236EA1"/>
    <w:rsid w:val="002372D6"/>
    <w:rsid w:val="00241831"/>
    <w:rsid w:val="00243AF9"/>
    <w:rsid w:val="0024539C"/>
    <w:rsid w:val="00263B6D"/>
    <w:rsid w:val="00270CAA"/>
    <w:rsid w:val="00285A40"/>
    <w:rsid w:val="00296B52"/>
    <w:rsid w:val="002D7D78"/>
    <w:rsid w:val="002E2020"/>
    <w:rsid w:val="002E270A"/>
    <w:rsid w:val="002E2903"/>
    <w:rsid w:val="002E65B0"/>
    <w:rsid w:val="002E7AA1"/>
    <w:rsid w:val="00334748"/>
    <w:rsid w:val="00335998"/>
    <w:rsid w:val="00356FFA"/>
    <w:rsid w:val="00365684"/>
    <w:rsid w:val="0037233A"/>
    <w:rsid w:val="0038027A"/>
    <w:rsid w:val="0038282E"/>
    <w:rsid w:val="003835FD"/>
    <w:rsid w:val="003839D3"/>
    <w:rsid w:val="00391D77"/>
    <w:rsid w:val="00395676"/>
    <w:rsid w:val="003B1493"/>
    <w:rsid w:val="003C6F1E"/>
    <w:rsid w:val="003C7EED"/>
    <w:rsid w:val="003F6C52"/>
    <w:rsid w:val="00420FCF"/>
    <w:rsid w:val="00437039"/>
    <w:rsid w:val="00446C32"/>
    <w:rsid w:val="00452545"/>
    <w:rsid w:val="00462C50"/>
    <w:rsid w:val="00472BA5"/>
    <w:rsid w:val="00477E00"/>
    <w:rsid w:val="004815C7"/>
    <w:rsid w:val="00484C9E"/>
    <w:rsid w:val="00485D63"/>
    <w:rsid w:val="00494C35"/>
    <w:rsid w:val="004A6B44"/>
    <w:rsid w:val="004C0861"/>
    <w:rsid w:val="004C3950"/>
    <w:rsid w:val="004D6825"/>
    <w:rsid w:val="004E0163"/>
    <w:rsid w:val="004E74D8"/>
    <w:rsid w:val="004E7B20"/>
    <w:rsid w:val="004F1AAD"/>
    <w:rsid w:val="004F2147"/>
    <w:rsid w:val="004F3462"/>
    <w:rsid w:val="004F63A1"/>
    <w:rsid w:val="00512058"/>
    <w:rsid w:val="00531734"/>
    <w:rsid w:val="005342E6"/>
    <w:rsid w:val="00541AD2"/>
    <w:rsid w:val="00557883"/>
    <w:rsid w:val="00563AB6"/>
    <w:rsid w:val="00593F09"/>
    <w:rsid w:val="005B094B"/>
    <w:rsid w:val="005B3045"/>
    <w:rsid w:val="005B783A"/>
    <w:rsid w:val="005C0777"/>
    <w:rsid w:val="005C34C5"/>
    <w:rsid w:val="005D6A53"/>
    <w:rsid w:val="005E6FA0"/>
    <w:rsid w:val="005F0297"/>
    <w:rsid w:val="005F5D99"/>
    <w:rsid w:val="0060725A"/>
    <w:rsid w:val="006157A4"/>
    <w:rsid w:val="00616087"/>
    <w:rsid w:val="006178F6"/>
    <w:rsid w:val="00626A3C"/>
    <w:rsid w:val="006327FD"/>
    <w:rsid w:val="00645B79"/>
    <w:rsid w:val="00680DC8"/>
    <w:rsid w:val="00696FA4"/>
    <w:rsid w:val="006970DB"/>
    <w:rsid w:val="006A3521"/>
    <w:rsid w:val="006D1D90"/>
    <w:rsid w:val="00706499"/>
    <w:rsid w:val="0071352E"/>
    <w:rsid w:val="00714063"/>
    <w:rsid w:val="00720834"/>
    <w:rsid w:val="00720A1D"/>
    <w:rsid w:val="007219B2"/>
    <w:rsid w:val="0074071E"/>
    <w:rsid w:val="00740F36"/>
    <w:rsid w:val="007624F9"/>
    <w:rsid w:val="0076609E"/>
    <w:rsid w:val="007759A9"/>
    <w:rsid w:val="00775E46"/>
    <w:rsid w:val="00786C32"/>
    <w:rsid w:val="00793109"/>
    <w:rsid w:val="00793A87"/>
    <w:rsid w:val="007B1BB4"/>
    <w:rsid w:val="007B4199"/>
    <w:rsid w:val="007C5C0C"/>
    <w:rsid w:val="007D385A"/>
    <w:rsid w:val="007E276F"/>
    <w:rsid w:val="007E4D6A"/>
    <w:rsid w:val="007F7F71"/>
    <w:rsid w:val="008128F3"/>
    <w:rsid w:val="0082043B"/>
    <w:rsid w:val="008233F6"/>
    <w:rsid w:val="0084182C"/>
    <w:rsid w:val="0087565A"/>
    <w:rsid w:val="008826DD"/>
    <w:rsid w:val="008A0664"/>
    <w:rsid w:val="008A3419"/>
    <w:rsid w:val="008C566F"/>
    <w:rsid w:val="008D7A59"/>
    <w:rsid w:val="00910AB0"/>
    <w:rsid w:val="00921610"/>
    <w:rsid w:val="00924B0A"/>
    <w:rsid w:val="00925167"/>
    <w:rsid w:val="009674E9"/>
    <w:rsid w:val="00971626"/>
    <w:rsid w:val="0097450A"/>
    <w:rsid w:val="00977EC2"/>
    <w:rsid w:val="00982DF3"/>
    <w:rsid w:val="009A03E7"/>
    <w:rsid w:val="009A5EF5"/>
    <w:rsid w:val="009C7E7B"/>
    <w:rsid w:val="009F6166"/>
    <w:rsid w:val="00A07AE0"/>
    <w:rsid w:val="00A346FA"/>
    <w:rsid w:val="00A37B91"/>
    <w:rsid w:val="00A50356"/>
    <w:rsid w:val="00A52B10"/>
    <w:rsid w:val="00A53D01"/>
    <w:rsid w:val="00A60C9C"/>
    <w:rsid w:val="00A9716E"/>
    <w:rsid w:val="00AA04EC"/>
    <w:rsid w:val="00AB14F9"/>
    <w:rsid w:val="00AC2CE3"/>
    <w:rsid w:val="00AC69EA"/>
    <w:rsid w:val="00AD225B"/>
    <w:rsid w:val="00AE5DED"/>
    <w:rsid w:val="00AE5DFE"/>
    <w:rsid w:val="00AE7E4B"/>
    <w:rsid w:val="00B072B1"/>
    <w:rsid w:val="00B0791C"/>
    <w:rsid w:val="00B14CE4"/>
    <w:rsid w:val="00B37B89"/>
    <w:rsid w:val="00B75E70"/>
    <w:rsid w:val="00B91835"/>
    <w:rsid w:val="00B9504B"/>
    <w:rsid w:val="00BA655D"/>
    <w:rsid w:val="00BA690D"/>
    <w:rsid w:val="00BD5758"/>
    <w:rsid w:val="00BE53E7"/>
    <w:rsid w:val="00BE7B76"/>
    <w:rsid w:val="00C063DB"/>
    <w:rsid w:val="00C2157A"/>
    <w:rsid w:val="00C219CE"/>
    <w:rsid w:val="00C277F1"/>
    <w:rsid w:val="00C5606B"/>
    <w:rsid w:val="00C57611"/>
    <w:rsid w:val="00C92E1F"/>
    <w:rsid w:val="00C977B8"/>
    <w:rsid w:val="00CA406E"/>
    <w:rsid w:val="00CB1C7F"/>
    <w:rsid w:val="00CB4687"/>
    <w:rsid w:val="00CB7323"/>
    <w:rsid w:val="00CC1A8D"/>
    <w:rsid w:val="00CC3E65"/>
    <w:rsid w:val="00CD5DD8"/>
    <w:rsid w:val="00CD5EED"/>
    <w:rsid w:val="00CE1243"/>
    <w:rsid w:val="00CE2094"/>
    <w:rsid w:val="00CE5FB6"/>
    <w:rsid w:val="00D10A0B"/>
    <w:rsid w:val="00D174FB"/>
    <w:rsid w:val="00D32D0C"/>
    <w:rsid w:val="00D4235A"/>
    <w:rsid w:val="00D57202"/>
    <w:rsid w:val="00D610BD"/>
    <w:rsid w:val="00D6608A"/>
    <w:rsid w:val="00D72CF8"/>
    <w:rsid w:val="00D841A3"/>
    <w:rsid w:val="00DA4FDA"/>
    <w:rsid w:val="00DA678C"/>
    <w:rsid w:val="00DA7E41"/>
    <w:rsid w:val="00DE0C9F"/>
    <w:rsid w:val="00DF27FF"/>
    <w:rsid w:val="00DF32A6"/>
    <w:rsid w:val="00DF4724"/>
    <w:rsid w:val="00E00F84"/>
    <w:rsid w:val="00E06450"/>
    <w:rsid w:val="00E207AE"/>
    <w:rsid w:val="00E27D32"/>
    <w:rsid w:val="00E54050"/>
    <w:rsid w:val="00E83612"/>
    <w:rsid w:val="00E93BC0"/>
    <w:rsid w:val="00E979EF"/>
    <w:rsid w:val="00E97AA5"/>
    <w:rsid w:val="00EA43EF"/>
    <w:rsid w:val="00EB6CA3"/>
    <w:rsid w:val="00EC12F9"/>
    <w:rsid w:val="00EC28DA"/>
    <w:rsid w:val="00EE7645"/>
    <w:rsid w:val="00F05D38"/>
    <w:rsid w:val="00F10F9F"/>
    <w:rsid w:val="00F14DE4"/>
    <w:rsid w:val="00F243D7"/>
    <w:rsid w:val="00F262D4"/>
    <w:rsid w:val="00F33C19"/>
    <w:rsid w:val="00F34DBA"/>
    <w:rsid w:val="00F351D7"/>
    <w:rsid w:val="00F66940"/>
    <w:rsid w:val="00F75558"/>
    <w:rsid w:val="00F80F5F"/>
    <w:rsid w:val="00F8463B"/>
    <w:rsid w:val="00F86B14"/>
    <w:rsid w:val="00FA32E3"/>
    <w:rsid w:val="00FA63DD"/>
    <w:rsid w:val="00FB13B6"/>
    <w:rsid w:val="00FC14A1"/>
    <w:rsid w:val="00FD07FC"/>
    <w:rsid w:val="00FD611F"/>
    <w:rsid w:val="00FD64A5"/>
    <w:rsid w:val="00FD6873"/>
    <w:rsid w:val="00FE3EB4"/>
    <w:rsid w:val="00FE69C3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50"/>
    <w:rPr>
      <w:rFonts w:ascii="Arial Narrow" w:hAnsi="Arial Narro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405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1493"/>
    <w:rPr>
      <w:rFonts w:ascii="Arial Narrow" w:hAnsi="Arial Narrow"/>
      <w:sz w:val="28"/>
      <w:szCs w:val="20"/>
    </w:rPr>
  </w:style>
  <w:style w:type="character" w:styleId="a5">
    <w:name w:val="Hyperlink"/>
    <w:basedOn w:val="a0"/>
    <w:uiPriority w:val="99"/>
    <w:rsid w:val="005B094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046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10BD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2">
    <w:name w:val="Body Text 2"/>
    <w:basedOn w:val="a"/>
    <w:link w:val="20"/>
    <w:uiPriority w:val="99"/>
    <w:rsid w:val="006072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1493"/>
    <w:rPr>
      <w:rFonts w:ascii="Arial Narrow" w:hAnsi="Arial Narrow"/>
      <w:sz w:val="28"/>
      <w:szCs w:val="20"/>
    </w:rPr>
  </w:style>
  <w:style w:type="paragraph" w:styleId="a7">
    <w:name w:val="footer"/>
    <w:basedOn w:val="a"/>
    <w:link w:val="a8"/>
    <w:uiPriority w:val="99"/>
    <w:rsid w:val="00437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1493"/>
    <w:rPr>
      <w:rFonts w:ascii="Arial Narrow" w:hAnsi="Arial Narrow"/>
      <w:sz w:val="28"/>
      <w:szCs w:val="20"/>
    </w:rPr>
  </w:style>
  <w:style w:type="character" w:styleId="a9">
    <w:name w:val="page number"/>
    <w:basedOn w:val="a0"/>
    <w:uiPriority w:val="99"/>
    <w:rsid w:val="00437039"/>
    <w:rPr>
      <w:rFonts w:cs="Times New Roman"/>
    </w:rPr>
  </w:style>
  <w:style w:type="paragraph" w:styleId="aa">
    <w:name w:val="No Spacing"/>
    <w:uiPriority w:val="1"/>
    <w:qFormat/>
    <w:rsid w:val="00F05D38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CE5FB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4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chess@yandex.ru" TargetMode="External"/><Relationship Id="rId13" Type="http://schemas.openxmlformats.org/officeDocument/2006/relationships/hyperlink" Target="http://www.tat-ches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at-chess.ru" TargetMode="External"/><Relationship Id="rId17" Type="http://schemas.openxmlformats.org/officeDocument/2006/relationships/hyperlink" Target="mailto:nabchess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-chess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t-che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t-chess.ru" TargetMode="External"/><Relationship Id="rId10" Type="http://schemas.openxmlformats.org/officeDocument/2006/relationships/hyperlink" Target="http://www.tat-chess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tat-chess.ru" TargetMode="External"/><Relationship Id="rId14" Type="http://schemas.openxmlformats.org/officeDocument/2006/relationships/hyperlink" Target="http://www.tat-ch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0057C-D03F-42C7-B8E2-7136BAA6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Hewlett-Packard</Company>
  <LinksUpToDate>false</LinksUpToDate>
  <CharactersWithSpaces>8607</CharactersWithSpaces>
  <SharedDoc>false</SharedDoc>
  <HLinks>
    <vt:vector size="60" baseType="variant">
      <vt:variant>
        <vt:i4>3801090</vt:i4>
      </vt:variant>
      <vt:variant>
        <vt:i4>27</vt:i4>
      </vt:variant>
      <vt:variant>
        <vt:i4>0</vt:i4>
      </vt:variant>
      <vt:variant>
        <vt:i4>5</vt:i4>
      </vt:variant>
      <vt:variant>
        <vt:lpwstr>mailto:nabchess@yandex.ru</vt:lpwstr>
      </vt:variant>
      <vt:variant>
        <vt:lpwstr/>
      </vt:variant>
      <vt:variant>
        <vt:i4>4718626</vt:i4>
      </vt:variant>
      <vt:variant>
        <vt:i4>24</vt:i4>
      </vt:variant>
      <vt:variant>
        <vt:i4>0</vt:i4>
      </vt:variant>
      <vt:variant>
        <vt:i4>5</vt:i4>
      </vt:variant>
      <vt:variant>
        <vt:lpwstr>mailto:tat-chess@mail.ru</vt:lpwstr>
      </vt:variant>
      <vt:variant>
        <vt:lpwstr/>
      </vt:variant>
      <vt:variant>
        <vt:i4>196700</vt:i4>
      </vt:variant>
      <vt:variant>
        <vt:i4>21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  <vt:variant>
        <vt:i4>196700</vt:i4>
      </vt:variant>
      <vt:variant>
        <vt:i4>18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  <vt:variant>
        <vt:i4>196700</vt:i4>
      </vt:variant>
      <vt:variant>
        <vt:i4>15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  <vt:variant>
        <vt:i4>196700</vt:i4>
      </vt:variant>
      <vt:variant>
        <vt:i4>12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  <vt:variant>
        <vt:i4>196700</vt:i4>
      </vt:variant>
      <vt:variant>
        <vt:i4>9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mailto:nabchess@yandex.ru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ILDAR</dc:creator>
  <cp:lastModifiedBy>User</cp:lastModifiedBy>
  <cp:revision>3</cp:revision>
  <cp:lastPrinted>2020-10-07T05:57:00Z</cp:lastPrinted>
  <dcterms:created xsi:type="dcterms:W3CDTF">2023-09-07T13:02:00Z</dcterms:created>
  <dcterms:modified xsi:type="dcterms:W3CDTF">2023-09-07T13:10:00Z</dcterms:modified>
</cp:coreProperties>
</file>