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B3" w:rsidRPr="00D13F3F" w:rsidRDefault="004208B3" w:rsidP="004208B3">
      <w:pPr>
        <w:pStyle w:val="1"/>
        <w:rPr>
          <w:sz w:val="36"/>
          <w:szCs w:val="36"/>
        </w:rPr>
      </w:pPr>
      <w:proofErr w:type="gramStart"/>
      <w:r w:rsidRPr="00D13F3F">
        <w:rPr>
          <w:sz w:val="36"/>
          <w:szCs w:val="36"/>
        </w:rPr>
        <w:t>П</w:t>
      </w:r>
      <w:proofErr w:type="gramEnd"/>
      <w:r w:rsidRPr="00D13F3F">
        <w:rPr>
          <w:sz w:val="36"/>
          <w:szCs w:val="36"/>
        </w:rPr>
        <w:t xml:space="preserve"> О Л О Ж Е Н И Е </w:t>
      </w:r>
    </w:p>
    <w:p w:rsidR="00641A89" w:rsidRPr="00D13F3F" w:rsidRDefault="004208B3" w:rsidP="00641A89">
      <w:pPr>
        <w:jc w:val="center"/>
        <w:rPr>
          <w:b/>
          <w:bCs/>
          <w:sz w:val="32"/>
          <w:szCs w:val="32"/>
        </w:rPr>
      </w:pPr>
      <w:r w:rsidRPr="00D13F3F">
        <w:rPr>
          <w:sz w:val="32"/>
          <w:szCs w:val="32"/>
        </w:rPr>
        <w:t xml:space="preserve">о проведении турнира по </w:t>
      </w:r>
      <w:r w:rsidR="00641A89" w:rsidRPr="00D13F3F">
        <w:rPr>
          <w:sz w:val="32"/>
          <w:szCs w:val="32"/>
        </w:rPr>
        <w:t xml:space="preserve">быстрым </w:t>
      </w:r>
      <w:r w:rsidRPr="00D13F3F">
        <w:rPr>
          <w:bCs/>
          <w:sz w:val="32"/>
          <w:szCs w:val="32"/>
        </w:rPr>
        <w:t>шахматам</w:t>
      </w:r>
      <w:r w:rsidR="00641A89" w:rsidRPr="00D13F3F">
        <w:rPr>
          <w:b/>
          <w:bCs/>
          <w:sz w:val="32"/>
          <w:szCs w:val="32"/>
        </w:rPr>
        <w:t xml:space="preserve"> </w:t>
      </w:r>
      <w:r w:rsidR="002E5D4C" w:rsidRPr="00D13F3F">
        <w:rPr>
          <w:b/>
          <w:bCs/>
          <w:sz w:val="32"/>
          <w:szCs w:val="32"/>
        </w:rPr>
        <w:t xml:space="preserve">памяти </w:t>
      </w:r>
      <w:r w:rsidR="005C4ED0">
        <w:rPr>
          <w:b/>
          <w:bCs/>
          <w:sz w:val="32"/>
          <w:szCs w:val="32"/>
        </w:rPr>
        <w:t>В.М.Волошин</w:t>
      </w:r>
      <w:r w:rsidR="006C6FAA">
        <w:rPr>
          <w:b/>
          <w:bCs/>
          <w:sz w:val="32"/>
          <w:szCs w:val="32"/>
        </w:rPr>
        <w:t>а</w:t>
      </w:r>
      <w:r w:rsidR="00641A89" w:rsidRPr="00D13F3F">
        <w:rPr>
          <w:b/>
          <w:bCs/>
          <w:sz w:val="32"/>
          <w:szCs w:val="32"/>
        </w:rPr>
        <w:t xml:space="preserve"> –</w:t>
      </w:r>
    </w:p>
    <w:p w:rsidR="00641A89" w:rsidRPr="00D13F3F" w:rsidRDefault="00641A89" w:rsidP="00641A89">
      <w:pPr>
        <w:jc w:val="center"/>
        <w:rPr>
          <w:bCs/>
          <w:sz w:val="32"/>
          <w:szCs w:val="32"/>
        </w:rPr>
      </w:pPr>
      <w:r w:rsidRPr="00D13F3F">
        <w:rPr>
          <w:bCs/>
          <w:sz w:val="32"/>
          <w:szCs w:val="32"/>
        </w:rPr>
        <w:t xml:space="preserve">этапа Кубка Федерации шахмат РТ по </w:t>
      </w:r>
      <w:r w:rsidRPr="00D13F3F">
        <w:rPr>
          <w:sz w:val="32"/>
          <w:szCs w:val="32"/>
        </w:rPr>
        <w:t xml:space="preserve">быстрым </w:t>
      </w:r>
      <w:r w:rsidRPr="00D13F3F">
        <w:rPr>
          <w:bCs/>
          <w:sz w:val="32"/>
          <w:szCs w:val="32"/>
        </w:rPr>
        <w:t>шахматам</w:t>
      </w:r>
    </w:p>
    <w:p w:rsidR="004208B3" w:rsidRDefault="004208B3" w:rsidP="00641A89"/>
    <w:p w:rsidR="004208B3" w:rsidRDefault="004208B3" w:rsidP="004208B3">
      <w:pPr>
        <w:jc w:val="center"/>
      </w:pPr>
    </w:p>
    <w:p w:rsidR="004208B3" w:rsidRPr="00D13F3F" w:rsidRDefault="004208B3" w:rsidP="004208B3">
      <w:pPr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D13F3F">
        <w:rPr>
          <w:b/>
          <w:bCs/>
          <w:sz w:val="32"/>
          <w:szCs w:val="32"/>
        </w:rPr>
        <w:t>ЦЕЛИ И ЗАДАЧИ</w:t>
      </w:r>
    </w:p>
    <w:p w:rsidR="004208B3" w:rsidRPr="00D13F3F" w:rsidRDefault="004208B3" w:rsidP="004208B3">
      <w:pPr>
        <w:ind w:left="360"/>
        <w:rPr>
          <w:b/>
          <w:bCs/>
          <w:sz w:val="32"/>
          <w:szCs w:val="32"/>
        </w:rPr>
      </w:pPr>
      <w:r w:rsidRPr="00D13F3F">
        <w:rPr>
          <w:b/>
          <w:bCs/>
          <w:sz w:val="32"/>
          <w:szCs w:val="32"/>
        </w:rPr>
        <w:t xml:space="preserve"> Соревнования проводятся в целях:</w:t>
      </w:r>
    </w:p>
    <w:p w:rsidR="004208B3" w:rsidRPr="00D13F3F" w:rsidRDefault="004208B3" w:rsidP="004208B3">
      <w:pPr>
        <w:numPr>
          <w:ilvl w:val="0"/>
          <w:numId w:val="2"/>
        </w:numPr>
        <w:rPr>
          <w:sz w:val="32"/>
          <w:szCs w:val="32"/>
        </w:rPr>
      </w:pPr>
      <w:r w:rsidRPr="00D13F3F">
        <w:rPr>
          <w:sz w:val="32"/>
          <w:szCs w:val="32"/>
        </w:rPr>
        <w:t>поп</w:t>
      </w:r>
      <w:r w:rsidR="008F32DF" w:rsidRPr="00D13F3F">
        <w:rPr>
          <w:sz w:val="32"/>
          <w:szCs w:val="32"/>
        </w:rPr>
        <w:t>уляризации шахматного искусства</w:t>
      </w:r>
    </w:p>
    <w:p w:rsidR="00854B75" w:rsidRPr="00D13F3F" w:rsidRDefault="008F32DF" w:rsidP="004208B3">
      <w:pPr>
        <w:numPr>
          <w:ilvl w:val="0"/>
          <w:numId w:val="2"/>
        </w:numPr>
        <w:rPr>
          <w:sz w:val="32"/>
          <w:szCs w:val="32"/>
        </w:rPr>
      </w:pPr>
      <w:r w:rsidRPr="00D13F3F">
        <w:rPr>
          <w:sz w:val="32"/>
          <w:szCs w:val="32"/>
        </w:rPr>
        <w:t>п</w:t>
      </w:r>
      <w:r w:rsidR="00854B75" w:rsidRPr="00D13F3F">
        <w:rPr>
          <w:sz w:val="32"/>
          <w:szCs w:val="32"/>
        </w:rPr>
        <w:t>очтить память</w:t>
      </w:r>
      <w:r w:rsidR="005C4ED0">
        <w:rPr>
          <w:sz w:val="32"/>
          <w:szCs w:val="32"/>
        </w:rPr>
        <w:t xml:space="preserve"> Вильяма Михайловича Волошин</w:t>
      </w:r>
      <w:r w:rsidR="006C6FAA">
        <w:rPr>
          <w:sz w:val="32"/>
          <w:szCs w:val="32"/>
        </w:rPr>
        <w:t>а</w:t>
      </w:r>
    </w:p>
    <w:p w:rsidR="004208B3" w:rsidRPr="00D13F3F" w:rsidRDefault="004208B3" w:rsidP="004208B3">
      <w:pPr>
        <w:numPr>
          <w:ilvl w:val="0"/>
          <w:numId w:val="2"/>
        </w:numPr>
        <w:rPr>
          <w:sz w:val="32"/>
          <w:szCs w:val="32"/>
        </w:rPr>
      </w:pPr>
      <w:r w:rsidRPr="00D13F3F">
        <w:rPr>
          <w:sz w:val="32"/>
          <w:szCs w:val="32"/>
        </w:rPr>
        <w:t>опр</w:t>
      </w:r>
      <w:r w:rsidR="00DC683D" w:rsidRPr="00D13F3F">
        <w:rPr>
          <w:sz w:val="32"/>
          <w:szCs w:val="32"/>
        </w:rPr>
        <w:t xml:space="preserve">еделение сильнейших шахматистов для участия в финале Кубка ФШ РТ </w:t>
      </w:r>
    </w:p>
    <w:p w:rsidR="004208B3" w:rsidRPr="00D13F3F" w:rsidRDefault="004208B3" w:rsidP="004208B3">
      <w:pPr>
        <w:ind w:left="360"/>
        <w:jc w:val="center"/>
        <w:rPr>
          <w:b/>
          <w:bCs/>
          <w:sz w:val="32"/>
          <w:szCs w:val="32"/>
        </w:rPr>
      </w:pPr>
    </w:p>
    <w:p w:rsidR="004208B3" w:rsidRPr="00D13F3F" w:rsidRDefault="004208B3" w:rsidP="004208B3">
      <w:pPr>
        <w:numPr>
          <w:ilvl w:val="0"/>
          <w:numId w:val="1"/>
        </w:numPr>
        <w:jc w:val="center"/>
        <w:rPr>
          <w:sz w:val="32"/>
          <w:szCs w:val="32"/>
        </w:rPr>
      </w:pPr>
      <w:r w:rsidRPr="00D13F3F">
        <w:rPr>
          <w:b/>
          <w:bCs/>
          <w:sz w:val="32"/>
          <w:szCs w:val="32"/>
        </w:rPr>
        <w:t>ВРЕМЯ И МЕСТО ПРОВЕДЕНИЯ</w:t>
      </w:r>
    </w:p>
    <w:p w:rsidR="00AA4722" w:rsidRPr="004E62E1" w:rsidRDefault="004208B3" w:rsidP="004E62E1">
      <w:pPr>
        <w:ind w:firstLine="708"/>
        <w:rPr>
          <w:sz w:val="32"/>
          <w:szCs w:val="32"/>
        </w:rPr>
      </w:pPr>
      <w:r w:rsidRPr="00D13F3F">
        <w:rPr>
          <w:sz w:val="32"/>
          <w:szCs w:val="32"/>
        </w:rPr>
        <w:t xml:space="preserve">Соревнования проводятся </w:t>
      </w:r>
      <w:r w:rsidR="005C4ED0">
        <w:rPr>
          <w:b/>
          <w:bCs/>
          <w:sz w:val="32"/>
          <w:szCs w:val="32"/>
        </w:rPr>
        <w:t>2 марта</w:t>
      </w:r>
      <w:r w:rsidR="00FE1F58" w:rsidRPr="00D13F3F">
        <w:rPr>
          <w:b/>
          <w:bCs/>
          <w:sz w:val="32"/>
          <w:szCs w:val="32"/>
        </w:rPr>
        <w:t xml:space="preserve"> </w:t>
      </w:r>
      <w:r w:rsidR="00473960">
        <w:rPr>
          <w:b/>
          <w:bCs/>
          <w:sz w:val="32"/>
          <w:szCs w:val="32"/>
        </w:rPr>
        <w:t>201</w:t>
      </w:r>
      <w:r w:rsidR="004C16F3">
        <w:rPr>
          <w:b/>
          <w:bCs/>
          <w:sz w:val="32"/>
          <w:szCs w:val="32"/>
        </w:rPr>
        <w:t>4</w:t>
      </w:r>
      <w:r w:rsidR="00D63842">
        <w:rPr>
          <w:b/>
          <w:bCs/>
          <w:sz w:val="32"/>
          <w:szCs w:val="32"/>
        </w:rPr>
        <w:t xml:space="preserve"> </w:t>
      </w:r>
      <w:r w:rsidRPr="00D13F3F">
        <w:rPr>
          <w:b/>
          <w:bCs/>
          <w:sz w:val="32"/>
          <w:szCs w:val="32"/>
        </w:rPr>
        <w:t>г.</w:t>
      </w:r>
      <w:r w:rsidRPr="00D13F3F">
        <w:rPr>
          <w:sz w:val="32"/>
          <w:szCs w:val="32"/>
        </w:rPr>
        <w:t xml:space="preserve"> в помещении ЦСДЮШШОР им. Р.Г. </w:t>
      </w:r>
      <w:proofErr w:type="spellStart"/>
      <w:r w:rsidRPr="00D13F3F">
        <w:rPr>
          <w:sz w:val="32"/>
          <w:szCs w:val="32"/>
        </w:rPr>
        <w:t>Нежметдинова</w:t>
      </w:r>
      <w:proofErr w:type="spellEnd"/>
      <w:r w:rsidRPr="00D13F3F">
        <w:rPr>
          <w:sz w:val="32"/>
          <w:szCs w:val="32"/>
        </w:rPr>
        <w:t xml:space="preserve"> (ул. Бутлерова, д. 7).</w:t>
      </w:r>
    </w:p>
    <w:p w:rsidR="00AA4722" w:rsidRPr="00D13F3F" w:rsidRDefault="004E62E1" w:rsidP="00AA472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В 10.00</w:t>
      </w:r>
      <w:r w:rsidR="00AA4722" w:rsidRPr="00D13F3F">
        <w:rPr>
          <w:sz w:val="32"/>
          <w:szCs w:val="32"/>
        </w:rPr>
        <w:t xml:space="preserve"> проводится жеребьевка.</w:t>
      </w:r>
    </w:p>
    <w:p w:rsidR="004208B3" w:rsidRPr="00D13F3F" w:rsidRDefault="00641A89" w:rsidP="00AA4722">
      <w:pPr>
        <w:rPr>
          <w:b/>
          <w:bCs/>
          <w:sz w:val="32"/>
          <w:szCs w:val="32"/>
        </w:rPr>
      </w:pPr>
      <w:r w:rsidRPr="00D13F3F">
        <w:rPr>
          <w:b/>
          <w:bCs/>
          <w:sz w:val="32"/>
          <w:szCs w:val="32"/>
        </w:rPr>
        <w:t>Начало 1-го тура в 1</w:t>
      </w:r>
      <w:r w:rsidR="004E62E1">
        <w:rPr>
          <w:b/>
          <w:bCs/>
          <w:sz w:val="32"/>
          <w:szCs w:val="32"/>
        </w:rPr>
        <w:t>0.3</w:t>
      </w:r>
      <w:r w:rsidR="004208B3" w:rsidRPr="00D13F3F">
        <w:rPr>
          <w:b/>
          <w:bCs/>
          <w:sz w:val="32"/>
          <w:szCs w:val="32"/>
        </w:rPr>
        <w:t>0. Вход в помещение – только в сменной обуви или бахилах.</w:t>
      </w:r>
    </w:p>
    <w:p w:rsidR="004208B3" w:rsidRPr="00D13F3F" w:rsidRDefault="004208B3" w:rsidP="004208B3">
      <w:pPr>
        <w:rPr>
          <w:sz w:val="32"/>
          <w:szCs w:val="32"/>
        </w:rPr>
      </w:pPr>
    </w:p>
    <w:p w:rsidR="004208B3" w:rsidRPr="00D13F3F" w:rsidRDefault="004208B3" w:rsidP="004208B3">
      <w:pPr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D13F3F">
        <w:rPr>
          <w:b/>
          <w:bCs/>
          <w:sz w:val="32"/>
          <w:szCs w:val="32"/>
        </w:rPr>
        <w:t>УЧАСТНИКИ СОРЕВНОВАНИЙ</w:t>
      </w:r>
    </w:p>
    <w:p w:rsidR="00DC683D" w:rsidRPr="00D13F3F" w:rsidRDefault="00DC683D" w:rsidP="004208B3">
      <w:pPr>
        <w:pStyle w:val="2"/>
        <w:rPr>
          <w:sz w:val="32"/>
          <w:szCs w:val="32"/>
        </w:rPr>
      </w:pPr>
      <w:r w:rsidRPr="00D13F3F">
        <w:rPr>
          <w:sz w:val="32"/>
          <w:szCs w:val="32"/>
        </w:rPr>
        <w:t>В соревнованиях  принимают участие все желающие, заполнившие анкету участника и уплатившие турнирный взнос  – 500 рублей.</w:t>
      </w:r>
    </w:p>
    <w:p w:rsidR="00DC683D" w:rsidRPr="004E62E1" w:rsidRDefault="00DC683D" w:rsidP="00DC683D">
      <w:pPr>
        <w:pStyle w:val="Default"/>
        <w:jc w:val="both"/>
        <w:rPr>
          <w:sz w:val="32"/>
          <w:szCs w:val="32"/>
        </w:rPr>
      </w:pPr>
      <w:proofErr w:type="gramStart"/>
      <w:r w:rsidRPr="00D13F3F">
        <w:rPr>
          <w:sz w:val="32"/>
          <w:szCs w:val="32"/>
        </w:rPr>
        <w:t>В</w:t>
      </w:r>
      <w:r w:rsidRPr="00D13F3F">
        <w:rPr>
          <w:rFonts w:eastAsia="Times New Roman"/>
          <w:bCs/>
          <w:sz w:val="32"/>
          <w:szCs w:val="32"/>
        </w:rPr>
        <w:t xml:space="preserve">етераны </w:t>
      </w:r>
      <w:r w:rsidRPr="00D13F3F">
        <w:rPr>
          <w:rFonts w:eastAsia="Times New Roman"/>
          <w:bCs/>
          <w:iCs/>
          <w:sz w:val="32"/>
          <w:szCs w:val="32"/>
        </w:rPr>
        <w:t>(195</w:t>
      </w:r>
      <w:r w:rsidR="004E62E1">
        <w:rPr>
          <w:rFonts w:eastAsia="Times New Roman"/>
          <w:bCs/>
          <w:iCs/>
          <w:sz w:val="32"/>
          <w:szCs w:val="32"/>
        </w:rPr>
        <w:t>3</w:t>
      </w:r>
      <w:r w:rsidRPr="00D13F3F">
        <w:rPr>
          <w:rFonts w:eastAsia="Times New Roman"/>
          <w:bCs/>
          <w:i/>
          <w:iCs/>
          <w:sz w:val="32"/>
          <w:szCs w:val="32"/>
        </w:rPr>
        <w:t xml:space="preserve"> </w:t>
      </w:r>
      <w:r w:rsidRPr="00D13F3F">
        <w:rPr>
          <w:rFonts w:eastAsia="Times New Roman"/>
          <w:bCs/>
          <w:sz w:val="32"/>
          <w:szCs w:val="32"/>
        </w:rPr>
        <w:t>г.р. и старше),</w:t>
      </w:r>
      <w:r w:rsidR="004E62E1">
        <w:rPr>
          <w:sz w:val="32"/>
          <w:szCs w:val="32"/>
        </w:rPr>
        <w:t xml:space="preserve"> женщины, девушки и юноши 1997</w:t>
      </w:r>
      <w:r w:rsidRPr="00D13F3F">
        <w:rPr>
          <w:sz w:val="32"/>
          <w:szCs w:val="32"/>
        </w:rPr>
        <w:t xml:space="preserve"> г.р. и моложе – 300 рублей. </w:t>
      </w:r>
      <w:proofErr w:type="gramEnd"/>
    </w:p>
    <w:p w:rsidR="00AA4722" w:rsidRPr="00D13F3F" w:rsidRDefault="00AA4722" w:rsidP="00AA4722">
      <w:pPr>
        <w:rPr>
          <w:sz w:val="32"/>
          <w:szCs w:val="32"/>
        </w:rPr>
      </w:pPr>
      <w:r w:rsidRPr="00D13F3F">
        <w:rPr>
          <w:sz w:val="32"/>
          <w:szCs w:val="32"/>
        </w:rPr>
        <w:t xml:space="preserve">Регистрация участников </w:t>
      </w:r>
      <w:r w:rsidR="005C4ED0">
        <w:rPr>
          <w:b/>
          <w:sz w:val="32"/>
          <w:szCs w:val="32"/>
        </w:rPr>
        <w:t>2</w:t>
      </w:r>
      <w:r w:rsidR="00930F8E">
        <w:rPr>
          <w:b/>
          <w:sz w:val="32"/>
          <w:szCs w:val="32"/>
        </w:rPr>
        <w:t xml:space="preserve"> </w:t>
      </w:r>
      <w:r w:rsidR="005C4ED0">
        <w:rPr>
          <w:b/>
          <w:sz w:val="32"/>
          <w:szCs w:val="32"/>
        </w:rPr>
        <w:t>ма</w:t>
      </w:r>
      <w:r w:rsidR="006C6FAA">
        <w:rPr>
          <w:b/>
          <w:sz w:val="32"/>
          <w:szCs w:val="32"/>
        </w:rPr>
        <w:t>р</w:t>
      </w:r>
      <w:r w:rsidR="005C4ED0">
        <w:rPr>
          <w:b/>
          <w:sz w:val="32"/>
          <w:szCs w:val="32"/>
        </w:rPr>
        <w:t>та</w:t>
      </w:r>
      <w:r w:rsidR="00FE1F58" w:rsidRPr="00D13F3F">
        <w:rPr>
          <w:b/>
          <w:sz w:val="32"/>
          <w:szCs w:val="32"/>
        </w:rPr>
        <w:t xml:space="preserve"> </w:t>
      </w:r>
      <w:r w:rsidRPr="00D13F3F">
        <w:rPr>
          <w:sz w:val="32"/>
          <w:szCs w:val="32"/>
        </w:rPr>
        <w:t xml:space="preserve">с </w:t>
      </w:r>
      <w:r w:rsidRPr="00D13F3F">
        <w:rPr>
          <w:b/>
          <w:sz w:val="32"/>
          <w:szCs w:val="32"/>
        </w:rPr>
        <w:t>9.00</w:t>
      </w:r>
      <w:r w:rsidRPr="00D13F3F">
        <w:rPr>
          <w:sz w:val="32"/>
          <w:szCs w:val="32"/>
        </w:rPr>
        <w:t xml:space="preserve"> до </w:t>
      </w:r>
      <w:r w:rsidR="004E62E1">
        <w:rPr>
          <w:b/>
          <w:sz w:val="32"/>
          <w:szCs w:val="32"/>
        </w:rPr>
        <w:t>10.0</w:t>
      </w:r>
      <w:r w:rsidRPr="00D13F3F">
        <w:rPr>
          <w:b/>
          <w:sz w:val="32"/>
          <w:szCs w:val="32"/>
        </w:rPr>
        <w:t>0</w:t>
      </w:r>
      <w:r w:rsidRPr="00D13F3F">
        <w:rPr>
          <w:sz w:val="32"/>
          <w:szCs w:val="32"/>
        </w:rPr>
        <w:t xml:space="preserve">. </w:t>
      </w:r>
    </w:p>
    <w:p w:rsidR="004208B3" w:rsidRDefault="008F32DF" w:rsidP="00D13F3F">
      <w:pPr>
        <w:rPr>
          <w:sz w:val="32"/>
          <w:szCs w:val="32"/>
          <w:lang w:val="en-US"/>
        </w:rPr>
      </w:pPr>
      <w:r w:rsidRPr="00D13F3F">
        <w:rPr>
          <w:sz w:val="32"/>
          <w:szCs w:val="32"/>
        </w:rPr>
        <w:t>З</w:t>
      </w:r>
      <w:r w:rsidR="002E5D4C" w:rsidRPr="00D13F3F">
        <w:rPr>
          <w:sz w:val="32"/>
          <w:szCs w:val="32"/>
        </w:rPr>
        <w:t xml:space="preserve">арегистрироваться </w:t>
      </w:r>
      <w:r w:rsidRPr="00D13F3F">
        <w:rPr>
          <w:sz w:val="32"/>
          <w:szCs w:val="32"/>
        </w:rPr>
        <w:t xml:space="preserve"> </w:t>
      </w:r>
      <w:r w:rsidR="002E5D4C" w:rsidRPr="00D13F3F">
        <w:rPr>
          <w:sz w:val="32"/>
          <w:szCs w:val="32"/>
        </w:rPr>
        <w:t xml:space="preserve">в любой из 6 этапов Кубка ФШ РТ по быстрым шахматам </w:t>
      </w:r>
      <w:r w:rsidRPr="00D13F3F">
        <w:rPr>
          <w:sz w:val="32"/>
          <w:szCs w:val="32"/>
        </w:rPr>
        <w:t xml:space="preserve">можно </w:t>
      </w:r>
      <w:r w:rsidR="002E5D4C" w:rsidRPr="00D13F3F">
        <w:rPr>
          <w:sz w:val="32"/>
          <w:szCs w:val="32"/>
        </w:rPr>
        <w:t xml:space="preserve">заранее, заполнив анкету и заплатив турнирный взнос в бухгалтерию </w:t>
      </w:r>
      <w:proofErr w:type="spellStart"/>
      <w:r w:rsidR="002E5D4C" w:rsidRPr="00D13F3F">
        <w:rPr>
          <w:sz w:val="32"/>
          <w:szCs w:val="32"/>
          <w:lang w:val="en-US"/>
        </w:rPr>
        <w:t>Федерации</w:t>
      </w:r>
      <w:proofErr w:type="spellEnd"/>
      <w:r w:rsidR="002E5D4C" w:rsidRPr="00D13F3F">
        <w:rPr>
          <w:sz w:val="32"/>
          <w:szCs w:val="32"/>
          <w:lang w:val="en-US"/>
        </w:rPr>
        <w:t xml:space="preserve"> </w:t>
      </w:r>
      <w:proofErr w:type="spellStart"/>
      <w:r w:rsidR="002E5D4C" w:rsidRPr="00D13F3F">
        <w:rPr>
          <w:sz w:val="32"/>
          <w:szCs w:val="32"/>
          <w:lang w:val="en-US"/>
        </w:rPr>
        <w:t>Шахмат</w:t>
      </w:r>
      <w:proofErr w:type="spellEnd"/>
      <w:r w:rsidR="002E5D4C" w:rsidRPr="00D13F3F">
        <w:rPr>
          <w:sz w:val="32"/>
          <w:szCs w:val="32"/>
          <w:lang w:val="en-US"/>
        </w:rPr>
        <w:t xml:space="preserve"> РТ </w:t>
      </w:r>
      <w:proofErr w:type="spellStart"/>
      <w:r w:rsidR="002E5D4C" w:rsidRPr="00D13F3F">
        <w:rPr>
          <w:sz w:val="32"/>
          <w:szCs w:val="32"/>
          <w:lang w:val="en-US"/>
        </w:rPr>
        <w:t>Давлетбаевой</w:t>
      </w:r>
      <w:proofErr w:type="spellEnd"/>
      <w:r w:rsidR="002E5D4C" w:rsidRPr="00D13F3F">
        <w:rPr>
          <w:sz w:val="32"/>
          <w:szCs w:val="32"/>
          <w:lang w:val="en-US"/>
        </w:rPr>
        <w:t xml:space="preserve"> Э.В.</w:t>
      </w:r>
    </w:p>
    <w:p w:rsidR="00D13F3F" w:rsidRPr="00D13F3F" w:rsidRDefault="00D13F3F" w:rsidP="00D13F3F">
      <w:pPr>
        <w:rPr>
          <w:sz w:val="32"/>
          <w:szCs w:val="32"/>
          <w:lang w:val="en-US"/>
        </w:rPr>
      </w:pPr>
    </w:p>
    <w:p w:rsidR="004208B3" w:rsidRPr="00D13F3F" w:rsidRDefault="004208B3" w:rsidP="004208B3">
      <w:pPr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D13F3F">
        <w:rPr>
          <w:b/>
          <w:bCs/>
          <w:sz w:val="32"/>
          <w:szCs w:val="32"/>
        </w:rPr>
        <w:t>ПОРЯДОК ПРОВЕДЕНИЯ</w:t>
      </w:r>
    </w:p>
    <w:p w:rsidR="004208B3" w:rsidRPr="00D13F3F" w:rsidRDefault="004208B3" w:rsidP="004208B3">
      <w:pPr>
        <w:ind w:left="708"/>
        <w:rPr>
          <w:sz w:val="32"/>
          <w:szCs w:val="32"/>
        </w:rPr>
      </w:pPr>
      <w:r w:rsidRPr="00D13F3F">
        <w:rPr>
          <w:sz w:val="32"/>
          <w:szCs w:val="32"/>
        </w:rPr>
        <w:t xml:space="preserve">Соревнования проводятся по швейцарской системе в </w:t>
      </w:r>
      <w:r w:rsidRPr="00D13F3F">
        <w:rPr>
          <w:b/>
          <w:sz w:val="32"/>
          <w:szCs w:val="32"/>
        </w:rPr>
        <w:t>9</w:t>
      </w:r>
      <w:r w:rsidRPr="00D13F3F">
        <w:rPr>
          <w:sz w:val="32"/>
          <w:szCs w:val="32"/>
        </w:rPr>
        <w:t xml:space="preserve"> туров.</w:t>
      </w:r>
    </w:p>
    <w:p w:rsidR="004208B3" w:rsidRPr="00D13F3F" w:rsidRDefault="004208B3" w:rsidP="004208B3">
      <w:pPr>
        <w:ind w:left="708"/>
        <w:rPr>
          <w:sz w:val="32"/>
          <w:szCs w:val="32"/>
        </w:rPr>
      </w:pPr>
      <w:r w:rsidRPr="00D13F3F">
        <w:rPr>
          <w:sz w:val="32"/>
          <w:szCs w:val="32"/>
        </w:rPr>
        <w:t xml:space="preserve">Контроль времени – </w:t>
      </w:r>
      <w:r w:rsidR="004E62E1">
        <w:rPr>
          <w:b/>
          <w:bCs/>
          <w:sz w:val="32"/>
          <w:szCs w:val="32"/>
        </w:rPr>
        <w:t>10</w:t>
      </w:r>
      <w:r w:rsidRPr="00D13F3F">
        <w:rPr>
          <w:b/>
          <w:bCs/>
          <w:sz w:val="32"/>
          <w:szCs w:val="32"/>
        </w:rPr>
        <w:t xml:space="preserve"> мин</w:t>
      </w:r>
      <w:r w:rsidR="004E62E1">
        <w:rPr>
          <w:b/>
          <w:bCs/>
          <w:sz w:val="32"/>
          <w:szCs w:val="32"/>
        </w:rPr>
        <w:t>+5 сек</w:t>
      </w:r>
      <w:r w:rsidRPr="00D13F3F">
        <w:rPr>
          <w:sz w:val="32"/>
          <w:szCs w:val="32"/>
        </w:rPr>
        <w:t>.</w:t>
      </w:r>
      <w:r w:rsidR="004E62E1">
        <w:rPr>
          <w:sz w:val="32"/>
          <w:szCs w:val="32"/>
        </w:rPr>
        <w:t xml:space="preserve"> на каждый ход, начиная с первого, </w:t>
      </w:r>
      <w:r w:rsidRPr="00D13F3F">
        <w:rPr>
          <w:sz w:val="32"/>
          <w:szCs w:val="32"/>
        </w:rPr>
        <w:t xml:space="preserve"> каждому участнику на всю партию.</w:t>
      </w:r>
    </w:p>
    <w:p w:rsidR="004208B3" w:rsidRPr="00D13F3F" w:rsidRDefault="004208B3" w:rsidP="004208B3">
      <w:pPr>
        <w:ind w:left="708"/>
        <w:rPr>
          <w:sz w:val="32"/>
          <w:szCs w:val="32"/>
        </w:rPr>
      </w:pPr>
      <w:r w:rsidRPr="00D13F3F">
        <w:rPr>
          <w:sz w:val="32"/>
          <w:szCs w:val="32"/>
        </w:rPr>
        <w:t xml:space="preserve">В случае равенства очков победители определяются </w:t>
      </w:r>
      <w:proofErr w:type="gramStart"/>
      <w:r w:rsidRPr="00D13F3F">
        <w:rPr>
          <w:sz w:val="32"/>
          <w:szCs w:val="32"/>
        </w:rPr>
        <w:t>по</w:t>
      </w:r>
      <w:proofErr w:type="gramEnd"/>
      <w:r w:rsidRPr="00D13F3F">
        <w:rPr>
          <w:sz w:val="32"/>
          <w:szCs w:val="32"/>
        </w:rPr>
        <w:t>:</w:t>
      </w:r>
    </w:p>
    <w:p w:rsidR="004208B3" w:rsidRPr="004E62E1" w:rsidRDefault="004208B3" w:rsidP="004E62E1">
      <w:pPr>
        <w:pStyle w:val="a6"/>
        <w:numPr>
          <w:ilvl w:val="0"/>
          <w:numId w:val="4"/>
        </w:numPr>
        <w:rPr>
          <w:sz w:val="32"/>
          <w:szCs w:val="32"/>
          <w:lang w:val="en-US"/>
        </w:rPr>
      </w:pPr>
      <w:proofErr w:type="spellStart"/>
      <w:r w:rsidRPr="004E62E1">
        <w:rPr>
          <w:sz w:val="32"/>
          <w:szCs w:val="32"/>
        </w:rPr>
        <w:t>коэф</w:t>
      </w:r>
      <w:proofErr w:type="spellEnd"/>
      <w:r w:rsidRPr="004E62E1">
        <w:rPr>
          <w:sz w:val="32"/>
          <w:szCs w:val="32"/>
        </w:rPr>
        <w:t xml:space="preserve">. </w:t>
      </w:r>
      <w:proofErr w:type="spellStart"/>
      <w:r w:rsidRPr="004E62E1">
        <w:rPr>
          <w:sz w:val="32"/>
          <w:szCs w:val="32"/>
        </w:rPr>
        <w:t>Бухгольца</w:t>
      </w:r>
      <w:proofErr w:type="spellEnd"/>
      <w:r w:rsidRPr="004E62E1">
        <w:rPr>
          <w:sz w:val="32"/>
          <w:szCs w:val="32"/>
        </w:rPr>
        <w:t xml:space="preserve">, 2) </w:t>
      </w:r>
      <w:proofErr w:type="spellStart"/>
      <w:r w:rsidR="002F4136" w:rsidRPr="004E62E1">
        <w:rPr>
          <w:sz w:val="32"/>
          <w:szCs w:val="32"/>
        </w:rPr>
        <w:t>коэф</w:t>
      </w:r>
      <w:proofErr w:type="spellEnd"/>
      <w:r w:rsidR="002F4136" w:rsidRPr="004E62E1">
        <w:rPr>
          <w:sz w:val="32"/>
          <w:szCs w:val="32"/>
        </w:rPr>
        <w:t xml:space="preserve">. </w:t>
      </w:r>
      <w:proofErr w:type="spellStart"/>
      <w:r w:rsidR="002F4136" w:rsidRPr="004E62E1">
        <w:rPr>
          <w:sz w:val="32"/>
          <w:szCs w:val="32"/>
        </w:rPr>
        <w:t>Бергера</w:t>
      </w:r>
      <w:proofErr w:type="spellEnd"/>
      <w:r w:rsidR="002F4136" w:rsidRPr="004E62E1">
        <w:rPr>
          <w:sz w:val="32"/>
          <w:szCs w:val="32"/>
        </w:rPr>
        <w:t xml:space="preserve"> , </w:t>
      </w:r>
      <w:r w:rsidRPr="004E62E1">
        <w:rPr>
          <w:sz w:val="32"/>
          <w:szCs w:val="32"/>
        </w:rPr>
        <w:t xml:space="preserve">3) </w:t>
      </w:r>
      <w:proofErr w:type="spellStart"/>
      <w:r w:rsidR="002F4136" w:rsidRPr="004E62E1">
        <w:rPr>
          <w:sz w:val="32"/>
          <w:szCs w:val="32"/>
        </w:rPr>
        <w:t>коэф</w:t>
      </w:r>
      <w:proofErr w:type="spellEnd"/>
      <w:r w:rsidR="002F4136" w:rsidRPr="004E62E1">
        <w:rPr>
          <w:sz w:val="32"/>
          <w:szCs w:val="32"/>
        </w:rPr>
        <w:t xml:space="preserve">. </w:t>
      </w:r>
      <w:r w:rsidR="004E62E1" w:rsidRPr="004E62E1">
        <w:rPr>
          <w:sz w:val="32"/>
          <w:szCs w:val="32"/>
        </w:rPr>
        <w:t>П</w:t>
      </w:r>
      <w:r w:rsidR="002F4136" w:rsidRPr="004E62E1">
        <w:rPr>
          <w:sz w:val="32"/>
          <w:szCs w:val="32"/>
        </w:rPr>
        <w:t>рогресса</w:t>
      </w:r>
    </w:p>
    <w:p w:rsidR="004E62E1" w:rsidRPr="004E62E1" w:rsidRDefault="004E62E1" w:rsidP="004E62E1">
      <w:pPr>
        <w:rPr>
          <w:sz w:val="32"/>
          <w:szCs w:val="32"/>
        </w:rPr>
      </w:pPr>
      <w:r>
        <w:rPr>
          <w:sz w:val="32"/>
          <w:szCs w:val="32"/>
        </w:rPr>
        <w:t>В турнире обсчитывается рейтинг ФИДЕ по быстрым шахматам</w:t>
      </w:r>
      <w:r w:rsidR="00552E56">
        <w:rPr>
          <w:sz w:val="32"/>
          <w:szCs w:val="32"/>
        </w:rPr>
        <w:t>.</w:t>
      </w:r>
    </w:p>
    <w:p w:rsidR="00AA4722" w:rsidRPr="00D13F3F" w:rsidRDefault="002E5D4C" w:rsidP="00AA4722">
      <w:pPr>
        <w:pStyle w:val="Default"/>
        <w:rPr>
          <w:sz w:val="32"/>
          <w:szCs w:val="32"/>
        </w:rPr>
      </w:pPr>
      <w:r w:rsidRPr="00D13F3F">
        <w:rPr>
          <w:sz w:val="32"/>
          <w:szCs w:val="32"/>
        </w:rPr>
        <w:t xml:space="preserve">Турнир памяти </w:t>
      </w:r>
      <w:r w:rsidR="006C6FAA">
        <w:rPr>
          <w:sz w:val="32"/>
          <w:szCs w:val="32"/>
        </w:rPr>
        <w:t>В</w:t>
      </w:r>
      <w:r w:rsidR="00FE1F58" w:rsidRPr="00D13F3F">
        <w:rPr>
          <w:sz w:val="32"/>
          <w:szCs w:val="32"/>
        </w:rPr>
        <w:t>.</w:t>
      </w:r>
      <w:r w:rsidR="005C4ED0">
        <w:rPr>
          <w:sz w:val="32"/>
          <w:szCs w:val="32"/>
        </w:rPr>
        <w:t>М</w:t>
      </w:r>
      <w:r w:rsidR="004C16F3">
        <w:rPr>
          <w:sz w:val="32"/>
          <w:szCs w:val="32"/>
        </w:rPr>
        <w:t>.</w:t>
      </w:r>
      <w:r w:rsidR="005C4ED0">
        <w:rPr>
          <w:sz w:val="32"/>
          <w:szCs w:val="32"/>
        </w:rPr>
        <w:t>Волошин</w:t>
      </w:r>
      <w:r w:rsidR="004C16F3">
        <w:rPr>
          <w:sz w:val="32"/>
          <w:szCs w:val="32"/>
        </w:rPr>
        <w:t>а</w:t>
      </w:r>
      <w:r w:rsidR="00FE1F58" w:rsidRPr="00D13F3F">
        <w:rPr>
          <w:sz w:val="32"/>
          <w:szCs w:val="32"/>
        </w:rPr>
        <w:t xml:space="preserve"> </w:t>
      </w:r>
      <w:r w:rsidRPr="00D13F3F">
        <w:rPr>
          <w:sz w:val="32"/>
          <w:szCs w:val="32"/>
        </w:rPr>
        <w:t xml:space="preserve">является </w:t>
      </w:r>
      <w:r w:rsidR="005C4ED0">
        <w:rPr>
          <w:sz w:val="32"/>
          <w:szCs w:val="32"/>
        </w:rPr>
        <w:t>шес</w:t>
      </w:r>
      <w:r w:rsidR="004C16F3">
        <w:rPr>
          <w:sz w:val="32"/>
          <w:szCs w:val="32"/>
        </w:rPr>
        <w:t>ты</w:t>
      </w:r>
      <w:r w:rsidR="00F4759B">
        <w:rPr>
          <w:sz w:val="32"/>
          <w:szCs w:val="32"/>
        </w:rPr>
        <w:t>м</w:t>
      </w:r>
      <w:r w:rsidRPr="00D13F3F">
        <w:rPr>
          <w:sz w:val="32"/>
          <w:szCs w:val="32"/>
        </w:rPr>
        <w:t xml:space="preserve"> отборочным этапом серии Рапид </w:t>
      </w:r>
      <w:proofErr w:type="spellStart"/>
      <w:r w:rsidRPr="00D13F3F">
        <w:rPr>
          <w:sz w:val="32"/>
          <w:szCs w:val="32"/>
        </w:rPr>
        <w:t>Гран-При</w:t>
      </w:r>
      <w:proofErr w:type="spellEnd"/>
      <w:r w:rsidR="004E62E1">
        <w:rPr>
          <w:sz w:val="32"/>
          <w:szCs w:val="32"/>
        </w:rPr>
        <w:t xml:space="preserve"> 2013-14</w:t>
      </w:r>
      <w:r w:rsidRPr="00D13F3F">
        <w:rPr>
          <w:sz w:val="32"/>
          <w:szCs w:val="32"/>
        </w:rPr>
        <w:t>.</w:t>
      </w:r>
    </w:p>
    <w:p w:rsidR="00AA4722" w:rsidRPr="00D13F3F" w:rsidRDefault="00AA4722" w:rsidP="00AA4722">
      <w:pPr>
        <w:pStyle w:val="Default"/>
        <w:rPr>
          <w:sz w:val="32"/>
          <w:szCs w:val="32"/>
        </w:rPr>
      </w:pPr>
      <w:r w:rsidRPr="00D13F3F">
        <w:rPr>
          <w:sz w:val="32"/>
          <w:szCs w:val="32"/>
        </w:rPr>
        <w:t xml:space="preserve">Зачётные очки начисляются </w:t>
      </w:r>
      <w:proofErr w:type="gramStart"/>
      <w:r w:rsidRPr="00D13F3F">
        <w:rPr>
          <w:sz w:val="32"/>
          <w:szCs w:val="32"/>
        </w:rPr>
        <w:t>согласно</w:t>
      </w:r>
      <w:proofErr w:type="gramEnd"/>
      <w:r w:rsidRPr="00D13F3F">
        <w:rPr>
          <w:sz w:val="32"/>
          <w:szCs w:val="32"/>
        </w:rPr>
        <w:t xml:space="preserve"> занятых мест в соревновании по ниже приведённой таблице. </w:t>
      </w:r>
    </w:p>
    <w:tbl>
      <w:tblPr>
        <w:tblStyle w:val="a5"/>
        <w:tblW w:w="0" w:type="auto"/>
        <w:tblLook w:val="04A0"/>
      </w:tblPr>
      <w:tblGrid>
        <w:gridCol w:w="83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A4722" w:rsidRPr="004E62E1" w:rsidTr="001C3C40">
        <w:tc>
          <w:tcPr>
            <w:tcW w:w="611" w:type="dxa"/>
          </w:tcPr>
          <w:p w:rsidR="00AA4722" w:rsidRPr="004E62E1" w:rsidRDefault="00AA4722" w:rsidP="001C3C40">
            <w:pPr>
              <w:pStyle w:val="Default"/>
              <w:rPr>
                <w:b/>
              </w:rPr>
            </w:pPr>
            <w:r w:rsidRPr="004E62E1">
              <w:rPr>
                <w:b/>
              </w:rPr>
              <w:t>места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2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3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4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5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6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7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8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9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10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11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12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13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14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15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16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17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18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19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20</w:t>
            </w:r>
          </w:p>
        </w:tc>
      </w:tr>
      <w:tr w:rsidR="00AA4722" w:rsidRPr="004E62E1" w:rsidTr="001C3C40">
        <w:tc>
          <w:tcPr>
            <w:tcW w:w="611" w:type="dxa"/>
          </w:tcPr>
          <w:p w:rsidR="00AA4722" w:rsidRPr="004E62E1" w:rsidRDefault="00AA4722" w:rsidP="001C3C40">
            <w:pPr>
              <w:pStyle w:val="Default"/>
              <w:rPr>
                <w:b/>
              </w:rPr>
            </w:pPr>
            <w:r w:rsidRPr="004E62E1">
              <w:rPr>
                <w:b/>
              </w:rPr>
              <w:t>очки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25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22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19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17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16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15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14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13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12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11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10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9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8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7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6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5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4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3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2</w:t>
            </w:r>
          </w:p>
        </w:tc>
        <w:tc>
          <w:tcPr>
            <w:tcW w:w="448" w:type="dxa"/>
          </w:tcPr>
          <w:p w:rsidR="00AA4722" w:rsidRPr="004E62E1" w:rsidRDefault="00AA4722" w:rsidP="001C3C40">
            <w:pPr>
              <w:pStyle w:val="Default"/>
            </w:pPr>
            <w:r w:rsidRPr="004E62E1">
              <w:t>1</w:t>
            </w:r>
          </w:p>
        </w:tc>
      </w:tr>
    </w:tbl>
    <w:p w:rsidR="004208B3" w:rsidRPr="00D13F3F" w:rsidRDefault="004208B3" w:rsidP="00AA4722">
      <w:pPr>
        <w:rPr>
          <w:sz w:val="32"/>
          <w:szCs w:val="32"/>
          <w:lang w:val="en-US"/>
        </w:rPr>
      </w:pPr>
    </w:p>
    <w:p w:rsidR="004E62E1" w:rsidRDefault="004E62E1" w:rsidP="004208B3">
      <w:pPr>
        <w:ind w:left="360"/>
        <w:jc w:val="center"/>
        <w:rPr>
          <w:b/>
          <w:bCs/>
          <w:sz w:val="32"/>
          <w:szCs w:val="32"/>
          <w:lang w:val="en-US"/>
        </w:rPr>
      </w:pPr>
    </w:p>
    <w:p w:rsidR="004208B3" w:rsidRPr="00D13F3F" w:rsidRDefault="004208B3" w:rsidP="004208B3">
      <w:pPr>
        <w:ind w:left="360"/>
        <w:jc w:val="center"/>
        <w:rPr>
          <w:b/>
          <w:bCs/>
          <w:sz w:val="32"/>
          <w:szCs w:val="32"/>
          <w:lang w:val="en-US"/>
        </w:rPr>
      </w:pPr>
      <w:r w:rsidRPr="00D13F3F">
        <w:rPr>
          <w:b/>
          <w:bCs/>
          <w:sz w:val="32"/>
          <w:szCs w:val="32"/>
        </w:rPr>
        <w:t>5</w:t>
      </w:r>
      <w:r w:rsidR="00083499">
        <w:rPr>
          <w:b/>
          <w:bCs/>
          <w:sz w:val="32"/>
          <w:szCs w:val="32"/>
        </w:rPr>
        <w:t>.Руководство проведением соревнования</w:t>
      </w:r>
    </w:p>
    <w:p w:rsidR="004208B3" w:rsidRPr="00D13F3F" w:rsidRDefault="009B2364" w:rsidP="004208B3">
      <w:pPr>
        <w:pStyle w:val="a3"/>
        <w:rPr>
          <w:sz w:val="32"/>
          <w:szCs w:val="32"/>
        </w:rPr>
      </w:pPr>
      <w:r w:rsidRPr="00D13F3F">
        <w:rPr>
          <w:sz w:val="32"/>
          <w:szCs w:val="32"/>
        </w:rPr>
        <w:t>Общее руководство соревнованием</w:t>
      </w:r>
      <w:r w:rsidR="004208B3" w:rsidRPr="00D13F3F">
        <w:rPr>
          <w:sz w:val="32"/>
          <w:szCs w:val="32"/>
        </w:rPr>
        <w:t xml:space="preserve"> осуществляется Федерацией шахмат Республики Татарстан. ЦСДЮШШОР им. Р.Г. </w:t>
      </w:r>
      <w:proofErr w:type="spellStart"/>
      <w:r w:rsidR="004208B3" w:rsidRPr="00D13F3F">
        <w:rPr>
          <w:sz w:val="32"/>
          <w:szCs w:val="32"/>
        </w:rPr>
        <w:t>Нежметдинова</w:t>
      </w:r>
      <w:proofErr w:type="spellEnd"/>
      <w:r w:rsidR="004208B3" w:rsidRPr="00D13F3F">
        <w:rPr>
          <w:sz w:val="32"/>
          <w:szCs w:val="32"/>
        </w:rPr>
        <w:t xml:space="preserve"> предоставляет помещение и шахматный инвентарь. </w:t>
      </w:r>
    </w:p>
    <w:p w:rsidR="004208B3" w:rsidRPr="00D13F3F" w:rsidRDefault="004208B3" w:rsidP="00CB5D26">
      <w:pPr>
        <w:pStyle w:val="a3"/>
        <w:ind w:firstLine="0"/>
        <w:rPr>
          <w:sz w:val="32"/>
          <w:szCs w:val="32"/>
        </w:rPr>
      </w:pPr>
    </w:p>
    <w:p w:rsidR="004208B3" w:rsidRPr="00D13F3F" w:rsidRDefault="002E5D4C" w:rsidP="004208B3">
      <w:pPr>
        <w:pStyle w:val="a3"/>
        <w:jc w:val="center"/>
        <w:rPr>
          <w:b/>
          <w:bCs/>
          <w:sz w:val="32"/>
          <w:szCs w:val="32"/>
        </w:rPr>
      </w:pPr>
      <w:r w:rsidRPr="004E62E1">
        <w:rPr>
          <w:b/>
          <w:bCs/>
          <w:sz w:val="32"/>
          <w:szCs w:val="32"/>
        </w:rPr>
        <w:t>6</w:t>
      </w:r>
      <w:r w:rsidR="004208B3" w:rsidRPr="00D13F3F">
        <w:rPr>
          <w:b/>
          <w:bCs/>
          <w:sz w:val="32"/>
          <w:szCs w:val="32"/>
        </w:rPr>
        <w:t>.  НАГРАЖДЕНИЕ</w:t>
      </w:r>
    </w:p>
    <w:p w:rsidR="00CB5D26" w:rsidRPr="00D13F3F" w:rsidRDefault="008F32DF" w:rsidP="00DC683D">
      <w:pPr>
        <w:rPr>
          <w:sz w:val="32"/>
          <w:szCs w:val="32"/>
        </w:rPr>
      </w:pPr>
      <w:r w:rsidRPr="00D13F3F">
        <w:rPr>
          <w:sz w:val="32"/>
          <w:szCs w:val="32"/>
        </w:rPr>
        <w:t>Федерация Шахмат РТ устанавливает</w:t>
      </w:r>
      <w:r w:rsidR="00DC683D" w:rsidRPr="00D13F3F">
        <w:rPr>
          <w:sz w:val="32"/>
          <w:szCs w:val="32"/>
        </w:rPr>
        <w:t xml:space="preserve"> гарантированный пр</w:t>
      </w:r>
      <w:r w:rsidR="00CB5D26" w:rsidRPr="00D13F3F">
        <w:rPr>
          <w:sz w:val="32"/>
          <w:szCs w:val="32"/>
        </w:rPr>
        <w:t>изовой фонд</w:t>
      </w:r>
      <w:r w:rsidR="004E62E1">
        <w:rPr>
          <w:sz w:val="32"/>
          <w:szCs w:val="32"/>
        </w:rPr>
        <w:t xml:space="preserve"> - 2</w:t>
      </w:r>
      <w:r w:rsidR="00DC683D" w:rsidRPr="00D13F3F">
        <w:rPr>
          <w:sz w:val="32"/>
          <w:szCs w:val="32"/>
        </w:rPr>
        <w:t xml:space="preserve">5000 рублей. </w:t>
      </w:r>
    </w:p>
    <w:p w:rsidR="00DC683D" w:rsidRPr="00D13F3F" w:rsidRDefault="004E62E1" w:rsidP="00DC683D">
      <w:pPr>
        <w:jc w:val="both"/>
        <w:rPr>
          <w:sz w:val="32"/>
          <w:szCs w:val="32"/>
        </w:rPr>
      </w:pPr>
      <w:r>
        <w:rPr>
          <w:sz w:val="32"/>
          <w:szCs w:val="32"/>
        </w:rPr>
        <w:t>Специа</w:t>
      </w:r>
      <w:r w:rsidR="00DC683D" w:rsidRPr="00D13F3F">
        <w:rPr>
          <w:sz w:val="32"/>
          <w:szCs w:val="32"/>
        </w:rPr>
        <w:t>льные призы:</w:t>
      </w:r>
    </w:p>
    <w:p w:rsidR="00DC683D" w:rsidRPr="00D13F3F" w:rsidRDefault="00CB5D26" w:rsidP="00DC683D">
      <w:pPr>
        <w:jc w:val="both"/>
        <w:rPr>
          <w:sz w:val="32"/>
          <w:szCs w:val="32"/>
        </w:rPr>
      </w:pPr>
      <w:r w:rsidRPr="00D13F3F">
        <w:rPr>
          <w:sz w:val="32"/>
          <w:szCs w:val="32"/>
        </w:rPr>
        <w:t>-приз за лучший результат</w:t>
      </w:r>
      <w:r w:rsidR="00DC683D" w:rsidRPr="00D13F3F">
        <w:rPr>
          <w:sz w:val="32"/>
          <w:szCs w:val="32"/>
        </w:rPr>
        <w:t xml:space="preserve"> среди женщин</w:t>
      </w:r>
    </w:p>
    <w:p w:rsidR="00DC683D" w:rsidRPr="00D13F3F" w:rsidRDefault="00CB5D26" w:rsidP="00DC683D">
      <w:pPr>
        <w:jc w:val="both"/>
        <w:rPr>
          <w:sz w:val="32"/>
          <w:szCs w:val="32"/>
        </w:rPr>
      </w:pPr>
      <w:r w:rsidRPr="00D13F3F">
        <w:rPr>
          <w:sz w:val="32"/>
          <w:szCs w:val="32"/>
        </w:rPr>
        <w:t>-приз</w:t>
      </w:r>
      <w:r w:rsidR="00DC683D" w:rsidRPr="00D13F3F">
        <w:rPr>
          <w:sz w:val="32"/>
          <w:szCs w:val="32"/>
        </w:rPr>
        <w:t xml:space="preserve"> за</w:t>
      </w:r>
      <w:r w:rsidRPr="00D13F3F">
        <w:rPr>
          <w:sz w:val="32"/>
          <w:szCs w:val="32"/>
        </w:rPr>
        <w:t xml:space="preserve"> лучший результат</w:t>
      </w:r>
      <w:r w:rsidR="004E62E1">
        <w:rPr>
          <w:sz w:val="32"/>
          <w:szCs w:val="32"/>
        </w:rPr>
        <w:t xml:space="preserve"> среди ветеранов (1953 г.р. и старше)</w:t>
      </w:r>
    </w:p>
    <w:p w:rsidR="00DC683D" w:rsidRPr="00D13F3F" w:rsidRDefault="00CB5D26" w:rsidP="00DC683D">
      <w:pPr>
        <w:jc w:val="both"/>
        <w:rPr>
          <w:sz w:val="32"/>
          <w:szCs w:val="32"/>
        </w:rPr>
      </w:pPr>
      <w:r w:rsidRPr="00D13F3F">
        <w:rPr>
          <w:sz w:val="32"/>
          <w:szCs w:val="32"/>
        </w:rPr>
        <w:t>-приз за лучший результат</w:t>
      </w:r>
      <w:r w:rsidR="004E62E1">
        <w:rPr>
          <w:sz w:val="32"/>
          <w:szCs w:val="32"/>
        </w:rPr>
        <w:t xml:space="preserve"> среди юношей (не старше 1997 г.р.)</w:t>
      </w:r>
      <w:r w:rsidR="00DC683D" w:rsidRPr="00D13F3F">
        <w:rPr>
          <w:sz w:val="32"/>
          <w:szCs w:val="32"/>
        </w:rPr>
        <w:t>.</w:t>
      </w:r>
    </w:p>
    <w:p w:rsidR="00DC683D" w:rsidRPr="00D13F3F" w:rsidRDefault="004E62E1" w:rsidP="00DC683D">
      <w:pPr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DC683D" w:rsidRPr="00D13F3F">
        <w:rPr>
          <w:sz w:val="32"/>
          <w:szCs w:val="32"/>
        </w:rPr>
        <w:t xml:space="preserve">ризовой фонд </w:t>
      </w:r>
      <w:r>
        <w:rPr>
          <w:sz w:val="32"/>
          <w:szCs w:val="32"/>
        </w:rPr>
        <w:t>может бы</w:t>
      </w:r>
      <w:r w:rsidR="00DC683D" w:rsidRPr="00D13F3F">
        <w:rPr>
          <w:sz w:val="32"/>
          <w:szCs w:val="32"/>
        </w:rPr>
        <w:t>т</w:t>
      </w:r>
      <w:r>
        <w:rPr>
          <w:sz w:val="32"/>
          <w:szCs w:val="32"/>
        </w:rPr>
        <w:t>ь</w:t>
      </w:r>
      <w:r w:rsidR="00DC683D" w:rsidRPr="00D13F3F">
        <w:rPr>
          <w:sz w:val="32"/>
          <w:szCs w:val="32"/>
        </w:rPr>
        <w:t xml:space="preserve"> увеличен.</w:t>
      </w:r>
    </w:p>
    <w:p w:rsidR="00CB5D26" w:rsidRPr="00D13F3F" w:rsidRDefault="00DC683D" w:rsidP="00CB5D26">
      <w:pPr>
        <w:rPr>
          <w:b/>
          <w:bCs/>
          <w:sz w:val="32"/>
          <w:szCs w:val="32"/>
        </w:rPr>
      </w:pPr>
      <w:r w:rsidRPr="00D13F3F">
        <w:rPr>
          <w:sz w:val="32"/>
          <w:szCs w:val="32"/>
        </w:rPr>
        <w:t xml:space="preserve">Участник </w:t>
      </w:r>
      <w:r w:rsidRPr="00D13F3F">
        <w:rPr>
          <w:color w:val="000000"/>
          <w:sz w:val="32"/>
          <w:szCs w:val="32"/>
          <w:shd w:val="clear" w:color="auto" w:fill="FFFFFF"/>
        </w:rPr>
        <w:t xml:space="preserve">не </w:t>
      </w:r>
      <w:r w:rsidRPr="00D13F3F">
        <w:rPr>
          <w:sz w:val="32"/>
          <w:szCs w:val="32"/>
        </w:rPr>
        <w:t>может получить в турнире более 1 приза.</w:t>
      </w:r>
      <w:r w:rsidR="00CB5D26" w:rsidRPr="00D13F3F">
        <w:rPr>
          <w:b/>
          <w:bCs/>
          <w:sz w:val="32"/>
          <w:szCs w:val="32"/>
        </w:rPr>
        <w:t xml:space="preserve"> </w:t>
      </w:r>
    </w:p>
    <w:p w:rsidR="008F32DF" w:rsidRPr="00D13F3F" w:rsidRDefault="008F32DF" w:rsidP="00CB5D26">
      <w:pPr>
        <w:rPr>
          <w:bCs/>
          <w:sz w:val="32"/>
          <w:szCs w:val="32"/>
        </w:rPr>
      </w:pPr>
      <w:r w:rsidRPr="00D13F3F">
        <w:rPr>
          <w:bCs/>
          <w:sz w:val="32"/>
          <w:szCs w:val="32"/>
        </w:rPr>
        <w:t>Призы подлежат налогоо</w:t>
      </w:r>
      <w:r w:rsidR="00D13F3F" w:rsidRPr="00D13F3F">
        <w:rPr>
          <w:bCs/>
          <w:sz w:val="32"/>
          <w:szCs w:val="32"/>
        </w:rPr>
        <w:t>бложению в соответствии с законодательством РФ.</w:t>
      </w:r>
    </w:p>
    <w:p w:rsidR="00854B75" w:rsidRPr="00083499" w:rsidRDefault="00CB5D26" w:rsidP="00CB5D26">
      <w:pPr>
        <w:rPr>
          <w:sz w:val="32"/>
          <w:szCs w:val="32"/>
        </w:rPr>
      </w:pPr>
      <w:r w:rsidRPr="00D13F3F">
        <w:rPr>
          <w:b/>
          <w:bCs/>
          <w:sz w:val="32"/>
          <w:szCs w:val="32"/>
        </w:rPr>
        <w:t>Всем участникам при себе иметь</w:t>
      </w:r>
      <w:r w:rsidRPr="00D13F3F">
        <w:rPr>
          <w:sz w:val="32"/>
          <w:szCs w:val="32"/>
        </w:rPr>
        <w:t xml:space="preserve"> паспортные данные, ИНН, пенсионное страховое свидетельство.</w:t>
      </w:r>
    </w:p>
    <w:p w:rsidR="00854B75" w:rsidRPr="00D13F3F" w:rsidRDefault="00854B75" w:rsidP="00CB5D26">
      <w:pPr>
        <w:rPr>
          <w:sz w:val="32"/>
          <w:szCs w:val="32"/>
        </w:rPr>
      </w:pPr>
      <w:r w:rsidRPr="00D13F3F">
        <w:rPr>
          <w:sz w:val="32"/>
          <w:szCs w:val="32"/>
        </w:rPr>
        <w:t xml:space="preserve">Вся информация на </w:t>
      </w:r>
      <w:hyperlink r:id="rId5" w:history="1">
        <w:r w:rsidR="00D13F3F" w:rsidRPr="00D13F3F">
          <w:rPr>
            <w:rStyle w:val="a7"/>
            <w:sz w:val="32"/>
            <w:szCs w:val="32"/>
            <w:lang w:val="en-US"/>
          </w:rPr>
          <w:t>www</w:t>
        </w:r>
        <w:r w:rsidR="00D13F3F" w:rsidRPr="00D13F3F">
          <w:rPr>
            <w:rStyle w:val="a7"/>
            <w:sz w:val="32"/>
            <w:szCs w:val="32"/>
          </w:rPr>
          <w:t>.</w:t>
        </w:r>
        <w:r w:rsidR="00D13F3F" w:rsidRPr="00D13F3F">
          <w:rPr>
            <w:rStyle w:val="a7"/>
            <w:sz w:val="32"/>
            <w:szCs w:val="32"/>
            <w:lang w:val="en-US"/>
          </w:rPr>
          <w:t>tat</w:t>
        </w:r>
        <w:r w:rsidR="00D13F3F" w:rsidRPr="00D13F3F">
          <w:rPr>
            <w:rStyle w:val="a7"/>
            <w:sz w:val="32"/>
            <w:szCs w:val="32"/>
          </w:rPr>
          <w:t>-</w:t>
        </w:r>
        <w:r w:rsidR="00D13F3F" w:rsidRPr="00D13F3F">
          <w:rPr>
            <w:rStyle w:val="a7"/>
            <w:sz w:val="32"/>
            <w:szCs w:val="32"/>
            <w:lang w:val="en-US"/>
          </w:rPr>
          <w:t>chess</w:t>
        </w:r>
        <w:r w:rsidR="00D13F3F" w:rsidRPr="00D13F3F">
          <w:rPr>
            <w:rStyle w:val="a7"/>
            <w:sz w:val="32"/>
            <w:szCs w:val="32"/>
          </w:rPr>
          <w:t>.</w:t>
        </w:r>
        <w:r w:rsidR="00D13F3F" w:rsidRPr="00D13F3F">
          <w:rPr>
            <w:rStyle w:val="a7"/>
            <w:sz w:val="32"/>
            <w:szCs w:val="32"/>
            <w:lang w:val="en-US"/>
          </w:rPr>
          <w:t>ru</w:t>
        </w:r>
      </w:hyperlink>
      <w:r w:rsidR="00D13F3F" w:rsidRPr="00D13F3F">
        <w:rPr>
          <w:sz w:val="32"/>
          <w:szCs w:val="32"/>
        </w:rPr>
        <w:t xml:space="preserve">  </w:t>
      </w:r>
      <w:proofErr w:type="spellStart"/>
      <w:r w:rsidR="00D13F3F" w:rsidRPr="00D13F3F">
        <w:rPr>
          <w:sz w:val="32"/>
          <w:szCs w:val="32"/>
        </w:rPr>
        <w:t>email</w:t>
      </w:r>
      <w:proofErr w:type="spellEnd"/>
      <w:r w:rsidR="00D13F3F" w:rsidRPr="00D13F3F">
        <w:rPr>
          <w:sz w:val="32"/>
          <w:szCs w:val="32"/>
        </w:rPr>
        <w:t xml:space="preserve">: </w:t>
      </w:r>
      <w:hyperlink r:id="rId6" w:history="1">
        <w:r w:rsidR="004E62E1" w:rsidRPr="00464FDF">
          <w:rPr>
            <w:rStyle w:val="a7"/>
            <w:sz w:val="32"/>
            <w:szCs w:val="32"/>
            <w:lang w:val="en-US"/>
          </w:rPr>
          <w:t>tat</w:t>
        </w:r>
        <w:r w:rsidR="004E62E1" w:rsidRPr="00464FDF">
          <w:rPr>
            <w:rStyle w:val="a7"/>
            <w:sz w:val="32"/>
            <w:szCs w:val="32"/>
          </w:rPr>
          <w:t>-</w:t>
        </w:r>
        <w:r w:rsidR="004E62E1" w:rsidRPr="00464FDF">
          <w:rPr>
            <w:rStyle w:val="a7"/>
            <w:sz w:val="32"/>
            <w:szCs w:val="32"/>
            <w:lang w:val="en-US"/>
          </w:rPr>
          <w:t>chess</w:t>
        </w:r>
        <w:r w:rsidR="004E62E1" w:rsidRPr="00464FDF">
          <w:rPr>
            <w:rStyle w:val="a7"/>
            <w:sz w:val="32"/>
            <w:szCs w:val="32"/>
          </w:rPr>
          <w:t>@</w:t>
        </w:r>
        <w:r w:rsidR="004E62E1" w:rsidRPr="00464FDF">
          <w:rPr>
            <w:rStyle w:val="a7"/>
            <w:sz w:val="32"/>
            <w:szCs w:val="32"/>
            <w:lang w:val="en-US"/>
          </w:rPr>
          <w:t>mail</w:t>
        </w:r>
        <w:r w:rsidR="004E62E1" w:rsidRPr="00464FDF">
          <w:rPr>
            <w:rStyle w:val="a7"/>
            <w:sz w:val="32"/>
            <w:szCs w:val="32"/>
          </w:rPr>
          <w:t>.</w:t>
        </w:r>
        <w:r w:rsidR="004E62E1" w:rsidRPr="00464FDF">
          <w:rPr>
            <w:rStyle w:val="a7"/>
            <w:sz w:val="32"/>
            <w:szCs w:val="32"/>
            <w:lang w:val="en-US"/>
          </w:rPr>
          <w:t>ru</w:t>
        </w:r>
      </w:hyperlink>
      <w:r w:rsidR="00D13F3F" w:rsidRPr="00D13F3F">
        <w:rPr>
          <w:sz w:val="32"/>
          <w:szCs w:val="32"/>
        </w:rPr>
        <w:t xml:space="preserve"> </w:t>
      </w:r>
    </w:p>
    <w:p w:rsidR="004208B3" w:rsidRPr="00083499" w:rsidRDefault="004208B3" w:rsidP="00083499">
      <w:pPr>
        <w:pStyle w:val="1"/>
        <w:jc w:val="left"/>
        <w:rPr>
          <w:b w:val="0"/>
          <w:sz w:val="32"/>
          <w:szCs w:val="32"/>
        </w:rPr>
      </w:pPr>
      <w:r w:rsidRPr="00D13F3F">
        <w:rPr>
          <w:b w:val="0"/>
          <w:sz w:val="32"/>
          <w:szCs w:val="32"/>
        </w:rPr>
        <w:t>Тел. для справок 236-</w:t>
      </w:r>
      <w:r w:rsidR="00D13F3F" w:rsidRPr="004E62E1">
        <w:rPr>
          <w:b w:val="0"/>
          <w:sz w:val="32"/>
          <w:szCs w:val="32"/>
        </w:rPr>
        <w:t>5826</w:t>
      </w:r>
    </w:p>
    <w:p w:rsidR="004208B3" w:rsidRPr="00D13F3F" w:rsidRDefault="004208B3" w:rsidP="004208B3">
      <w:pPr>
        <w:pStyle w:val="1"/>
        <w:rPr>
          <w:sz w:val="32"/>
          <w:szCs w:val="32"/>
        </w:rPr>
      </w:pPr>
      <w:r w:rsidRPr="00D13F3F">
        <w:rPr>
          <w:sz w:val="32"/>
          <w:szCs w:val="32"/>
        </w:rPr>
        <w:t>Настоящее положение является вызовом на соревнования</w:t>
      </w:r>
    </w:p>
    <w:p w:rsidR="004208B3" w:rsidRDefault="004208B3" w:rsidP="004208B3"/>
    <w:p w:rsidR="00D76C6A" w:rsidRDefault="00D76C6A"/>
    <w:sectPr w:rsidR="00D76C6A" w:rsidSect="00930F8E">
      <w:pgSz w:w="11906" w:h="16838"/>
      <w:pgMar w:top="568" w:right="424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A8D"/>
    <w:multiLevelType w:val="hybridMultilevel"/>
    <w:tmpl w:val="2FC6459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686D64"/>
    <w:multiLevelType w:val="hybridMultilevel"/>
    <w:tmpl w:val="9E408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1D7362"/>
    <w:multiLevelType w:val="hybridMultilevel"/>
    <w:tmpl w:val="A948A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A6ABC"/>
    <w:multiLevelType w:val="hybridMultilevel"/>
    <w:tmpl w:val="191A6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4208B3"/>
    <w:rsid w:val="00083499"/>
    <w:rsid w:val="000C6C94"/>
    <w:rsid w:val="000F3515"/>
    <w:rsid w:val="002E5D4C"/>
    <w:rsid w:val="002F4136"/>
    <w:rsid w:val="00401C41"/>
    <w:rsid w:val="004208B3"/>
    <w:rsid w:val="00473960"/>
    <w:rsid w:val="004C16F3"/>
    <w:rsid w:val="004E62E1"/>
    <w:rsid w:val="00552E56"/>
    <w:rsid w:val="005C4ED0"/>
    <w:rsid w:val="005D2C91"/>
    <w:rsid w:val="00641A89"/>
    <w:rsid w:val="006C6FAA"/>
    <w:rsid w:val="007A1F45"/>
    <w:rsid w:val="00854B75"/>
    <w:rsid w:val="008F32DF"/>
    <w:rsid w:val="00930F8E"/>
    <w:rsid w:val="009B2364"/>
    <w:rsid w:val="00A31751"/>
    <w:rsid w:val="00AA4722"/>
    <w:rsid w:val="00B70C85"/>
    <w:rsid w:val="00BB3CE0"/>
    <w:rsid w:val="00CB5D26"/>
    <w:rsid w:val="00D13F3F"/>
    <w:rsid w:val="00D40638"/>
    <w:rsid w:val="00D63842"/>
    <w:rsid w:val="00D76C6A"/>
    <w:rsid w:val="00DC683D"/>
    <w:rsid w:val="00DF613D"/>
    <w:rsid w:val="00E8657D"/>
    <w:rsid w:val="00EE731A"/>
    <w:rsid w:val="00F4759B"/>
    <w:rsid w:val="00FD2F7B"/>
    <w:rsid w:val="00FE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8B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4208B3"/>
    <w:pPr>
      <w:ind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42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208B3"/>
    <w:pPr>
      <w:ind w:firstLine="708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6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DC6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472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3F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-chess@mail.ru" TargetMode="External"/><Relationship Id="rId5" Type="http://schemas.openxmlformats.org/officeDocument/2006/relationships/hyperlink" Target="http://www.tat-che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 О Л О Ж Е Н И Е </vt:lpstr>
      <vt:lpstr>Тел. для справок 236-5826</vt:lpstr>
      <vt:lpstr>Настоящее положение является вызовом на соревнования</vt:lpstr>
    </vt:vector>
  </TitlesOfParts>
  <Company>Hewlett-Packard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2</cp:revision>
  <dcterms:created xsi:type="dcterms:W3CDTF">2014-02-21T07:49:00Z</dcterms:created>
  <dcterms:modified xsi:type="dcterms:W3CDTF">2014-02-21T07:49:00Z</dcterms:modified>
</cp:coreProperties>
</file>