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53310" w14:textId="77777777" w:rsidR="00BF5DBB" w:rsidRDefault="00BF5DBB">
      <w:pPr>
        <w:pStyle w:val="1"/>
        <w:rPr>
          <w:sz w:val="28"/>
          <w:szCs w:val="28"/>
        </w:rPr>
      </w:pPr>
    </w:p>
    <w:p w14:paraId="3504F123" w14:textId="77777777" w:rsidR="00BF5DBB" w:rsidRPr="00E011E0" w:rsidRDefault="00BF5DBB" w:rsidP="00BF5DB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E011E0">
        <w:rPr>
          <w:rFonts w:ascii="Times New Roman" w:hAnsi="Times New Roman" w:cs="Times New Roman"/>
          <w:b/>
          <w:sz w:val="24"/>
          <w:szCs w:val="24"/>
        </w:rPr>
        <w:t xml:space="preserve">          «</w:t>
      </w:r>
      <w:r w:rsidRPr="00E011E0">
        <w:rPr>
          <w:rFonts w:ascii="Times New Roman" w:hAnsi="Times New Roman" w:cs="Times New Roman"/>
          <w:sz w:val="24"/>
          <w:szCs w:val="24"/>
        </w:rPr>
        <w:t xml:space="preserve">Утверждаю»                                                                                                                       </w:t>
      </w:r>
    </w:p>
    <w:p w14:paraId="19A39D2A" w14:textId="6513D509" w:rsidR="00BF5DBB" w:rsidRPr="00E011E0" w:rsidRDefault="00BF5DBB" w:rsidP="00BF5DB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E011E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092B">
        <w:rPr>
          <w:rFonts w:ascii="Times New Roman" w:hAnsi="Times New Roman" w:cs="Times New Roman"/>
          <w:sz w:val="24"/>
          <w:szCs w:val="24"/>
        </w:rPr>
        <w:t>Исполнительный директор</w:t>
      </w:r>
      <w:r w:rsidRPr="00E011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34D118BE" w14:textId="77777777" w:rsidR="00BF5DBB" w:rsidRPr="00E011E0" w:rsidRDefault="00BF5DBB" w:rsidP="00BF5DB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E011E0">
        <w:rPr>
          <w:rFonts w:ascii="Times New Roman" w:hAnsi="Times New Roman" w:cs="Times New Roman"/>
          <w:sz w:val="24"/>
          <w:szCs w:val="24"/>
        </w:rPr>
        <w:t xml:space="preserve">          Федерации шахмат                                                                                                             </w:t>
      </w:r>
    </w:p>
    <w:p w14:paraId="54AF0B9C" w14:textId="77777777" w:rsidR="00BF5DBB" w:rsidRPr="00E011E0" w:rsidRDefault="00BF5DBB" w:rsidP="00BF5DB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E011E0">
        <w:rPr>
          <w:rFonts w:ascii="Times New Roman" w:hAnsi="Times New Roman" w:cs="Times New Roman"/>
          <w:sz w:val="24"/>
          <w:szCs w:val="24"/>
        </w:rPr>
        <w:t xml:space="preserve">          Республики Татарстан                                                                                            </w:t>
      </w:r>
    </w:p>
    <w:p w14:paraId="5A5D50AA" w14:textId="77777777" w:rsidR="00BF5DBB" w:rsidRPr="00E011E0" w:rsidRDefault="00BF5DBB" w:rsidP="00BF5DB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14:paraId="48EC604D" w14:textId="6151EEA7" w:rsidR="00BF5DBB" w:rsidRPr="00E011E0" w:rsidRDefault="00BF5DBB" w:rsidP="00BF5DB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E011E0">
        <w:rPr>
          <w:rFonts w:ascii="Times New Roman" w:hAnsi="Times New Roman" w:cs="Times New Roman"/>
          <w:sz w:val="24"/>
          <w:szCs w:val="24"/>
        </w:rPr>
        <w:t xml:space="preserve">          ____________</w:t>
      </w:r>
      <w:r>
        <w:rPr>
          <w:rFonts w:ascii="Times New Roman" w:hAnsi="Times New Roman"/>
          <w:sz w:val="24"/>
          <w:szCs w:val="24"/>
        </w:rPr>
        <w:t>___</w:t>
      </w:r>
      <w:r w:rsidRPr="00E011E0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27092B">
        <w:rPr>
          <w:rFonts w:ascii="Times New Roman" w:hAnsi="Times New Roman" w:cs="Times New Roman"/>
          <w:sz w:val="24"/>
          <w:szCs w:val="24"/>
        </w:rPr>
        <w:t>И</w:t>
      </w:r>
      <w:r w:rsidRPr="00E011E0">
        <w:rPr>
          <w:rFonts w:ascii="Times New Roman" w:hAnsi="Times New Roman" w:cs="Times New Roman"/>
          <w:sz w:val="24"/>
          <w:szCs w:val="24"/>
        </w:rPr>
        <w:t>.</w:t>
      </w:r>
      <w:r w:rsidR="0027092B">
        <w:rPr>
          <w:rFonts w:ascii="Times New Roman" w:hAnsi="Times New Roman" w:cs="Times New Roman"/>
          <w:sz w:val="24"/>
          <w:szCs w:val="24"/>
        </w:rPr>
        <w:t>Р</w:t>
      </w:r>
      <w:r w:rsidRPr="00E011E0">
        <w:rPr>
          <w:rFonts w:ascii="Times New Roman" w:hAnsi="Times New Roman" w:cs="Times New Roman"/>
          <w:sz w:val="24"/>
          <w:szCs w:val="24"/>
        </w:rPr>
        <w:t>.</w:t>
      </w:r>
      <w:r w:rsidR="0027092B">
        <w:rPr>
          <w:rFonts w:ascii="Times New Roman" w:hAnsi="Times New Roman" w:cs="Times New Roman"/>
          <w:sz w:val="24"/>
          <w:szCs w:val="24"/>
        </w:rPr>
        <w:t>Ибрагимо</w:t>
      </w:r>
      <w:r w:rsidRPr="00E011E0">
        <w:rPr>
          <w:rFonts w:ascii="Times New Roman" w:hAnsi="Times New Roman" w:cs="Times New Roman"/>
          <w:sz w:val="24"/>
          <w:szCs w:val="24"/>
        </w:rPr>
        <w:t>в</w:t>
      </w:r>
      <w:proofErr w:type="spellEnd"/>
    </w:p>
    <w:p w14:paraId="2F373BF2" w14:textId="3E449177" w:rsidR="00BF5DBB" w:rsidRDefault="00DE350D" w:rsidP="0039201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________20</w:t>
      </w:r>
      <w:r w:rsidRPr="006C03FC">
        <w:rPr>
          <w:rFonts w:ascii="Times New Roman" w:hAnsi="Times New Roman" w:cs="Times New Roman"/>
          <w:sz w:val="24"/>
          <w:szCs w:val="24"/>
        </w:rPr>
        <w:t>2</w:t>
      </w:r>
      <w:r w:rsidR="0027092B">
        <w:rPr>
          <w:rFonts w:ascii="Times New Roman" w:hAnsi="Times New Roman" w:cs="Times New Roman"/>
          <w:sz w:val="24"/>
          <w:szCs w:val="24"/>
        </w:rPr>
        <w:t>5</w:t>
      </w:r>
      <w:r w:rsidR="00BF5DBB" w:rsidRPr="00E011E0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</w:t>
      </w:r>
    </w:p>
    <w:p w14:paraId="750381D0" w14:textId="77777777" w:rsidR="0043674E" w:rsidRDefault="0043674E" w:rsidP="0039201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14:paraId="2297ECAB" w14:textId="77777777" w:rsidR="0043674E" w:rsidRPr="001C5959" w:rsidRDefault="0043674E" w:rsidP="0039201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14:paraId="395F295F" w14:textId="77777777" w:rsidR="00BF5DBB" w:rsidRDefault="00BF5DBB" w:rsidP="005F71E3">
      <w:pPr>
        <w:pStyle w:val="1"/>
        <w:jc w:val="left"/>
        <w:rPr>
          <w:sz w:val="28"/>
          <w:szCs w:val="28"/>
        </w:rPr>
      </w:pPr>
    </w:p>
    <w:p w14:paraId="12C305C5" w14:textId="77777777" w:rsidR="00645085" w:rsidRPr="00791276" w:rsidRDefault="005B1C2A" w:rsidP="00791276">
      <w:pPr>
        <w:pStyle w:val="1"/>
        <w:rPr>
          <w:sz w:val="28"/>
          <w:szCs w:val="28"/>
        </w:rPr>
      </w:pPr>
      <w:r>
        <w:rPr>
          <w:sz w:val="28"/>
          <w:szCs w:val="28"/>
        </w:rPr>
        <w:t>П О Л О Ж Е Н И Е</w:t>
      </w:r>
    </w:p>
    <w:p w14:paraId="5EC10B64" w14:textId="77777777" w:rsidR="005B1C2A" w:rsidRDefault="005B1C2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E5B6D">
        <w:rPr>
          <w:sz w:val="28"/>
          <w:szCs w:val="28"/>
        </w:rPr>
        <w:t>блиц</w:t>
      </w:r>
      <w:r>
        <w:rPr>
          <w:sz w:val="28"/>
          <w:szCs w:val="28"/>
        </w:rPr>
        <w:t>турнира по</w:t>
      </w:r>
      <w:r w:rsidR="002F0FF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шахматам</w:t>
      </w:r>
      <w:r w:rsidR="008E5B6D">
        <w:rPr>
          <w:sz w:val="28"/>
          <w:szCs w:val="28"/>
        </w:rPr>
        <w:t xml:space="preserve">, </w:t>
      </w:r>
    </w:p>
    <w:p w14:paraId="2EDED757" w14:textId="77777777" w:rsidR="008E5B6D" w:rsidRPr="004820CF" w:rsidRDefault="008E5B6D">
      <w:pPr>
        <w:pStyle w:val="Standard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посвященного </w:t>
      </w:r>
      <w:r w:rsidRPr="004820CF">
        <w:rPr>
          <w:b/>
          <w:sz w:val="28"/>
          <w:szCs w:val="28"/>
        </w:rPr>
        <w:t>Международному Дню Шахмат</w:t>
      </w:r>
    </w:p>
    <w:p w14:paraId="35F8008B" w14:textId="77777777" w:rsidR="005B1C2A" w:rsidRDefault="005B1C2A" w:rsidP="00BF5DBB">
      <w:pPr>
        <w:pStyle w:val="Standard"/>
        <w:ind w:firstLine="180"/>
        <w:jc w:val="center"/>
        <w:rPr>
          <w:sz w:val="28"/>
          <w:szCs w:val="28"/>
        </w:rPr>
      </w:pPr>
    </w:p>
    <w:p w14:paraId="0639A978" w14:textId="77777777" w:rsidR="004820CF" w:rsidRDefault="004820CF" w:rsidP="00BF5DBB">
      <w:pPr>
        <w:pStyle w:val="Standard"/>
        <w:ind w:firstLine="180"/>
        <w:jc w:val="center"/>
        <w:rPr>
          <w:sz w:val="28"/>
          <w:szCs w:val="28"/>
        </w:rPr>
      </w:pPr>
    </w:p>
    <w:p w14:paraId="6D271351" w14:textId="77777777" w:rsidR="005B1C2A" w:rsidRDefault="005B1C2A" w:rsidP="0023235F">
      <w:pPr>
        <w:pStyle w:val="Standard"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</w:t>
      </w:r>
    </w:p>
    <w:p w14:paraId="0F1D0982" w14:textId="77777777" w:rsidR="009404EE" w:rsidRDefault="009404EE" w:rsidP="00BF5DBB">
      <w:pPr>
        <w:pStyle w:val="Standard"/>
        <w:ind w:firstLine="180"/>
        <w:jc w:val="center"/>
        <w:rPr>
          <w:sz w:val="28"/>
          <w:szCs w:val="28"/>
        </w:rPr>
      </w:pPr>
    </w:p>
    <w:p w14:paraId="68027619" w14:textId="77777777" w:rsidR="005B1C2A" w:rsidRDefault="005B1C2A" w:rsidP="00BF5DBB">
      <w:pPr>
        <w:pStyle w:val="Standard"/>
        <w:ind w:firstLine="1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Соревнования проводятся в целях:</w:t>
      </w:r>
    </w:p>
    <w:p w14:paraId="41798DED" w14:textId="77777777" w:rsidR="005B1C2A" w:rsidRDefault="005B1C2A" w:rsidP="00BF5DBB">
      <w:pPr>
        <w:pStyle w:val="Standard"/>
        <w:numPr>
          <w:ilvl w:val="0"/>
          <w:numId w:val="4"/>
        </w:numPr>
        <w:ind w:left="0" w:firstLine="180"/>
        <w:rPr>
          <w:sz w:val="28"/>
          <w:szCs w:val="28"/>
        </w:rPr>
      </w:pPr>
      <w:r>
        <w:rPr>
          <w:sz w:val="28"/>
          <w:szCs w:val="28"/>
        </w:rPr>
        <w:t>популяризации шахматного искусства</w:t>
      </w:r>
    </w:p>
    <w:p w14:paraId="6F4685B3" w14:textId="77777777" w:rsidR="005B1C2A" w:rsidRDefault="005B1C2A" w:rsidP="00BF5DBB">
      <w:pPr>
        <w:pStyle w:val="Standard"/>
        <w:numPr>
          <w:ilvl w:val="0"/>
          <w:numId w:val="2"/>
        </w:numPr>
        <w:ind w:left="0" w:firstLine="180"/>
        <w:rPr>
          <w:sz w:val="28"/>
          <w:szCs w:val="28"/>
        </w:rPr>
      </w:pPr>
      <w:r>
        <w:rPr>
          <w:sz w:val="28"/>
          <w:szCs w:val="28"/>
        </w:rPr>
        <w:t>по</w:t>
      </w:r>
      <w:r w:rsidR="000B5D3C">
        <w:rPr>
          <w:sz w:val="28"/>
          <w:szCs w:val="28"/>
        </w:rPr>
        <w:t>вышение спортивного мастерства</w:t>
      </w:r>
    </w:p>
    <w:p w14:paraId="7F84249A" w14:textId="77777777" w:rsidR="005B1C2A" w:rsidRDefault="008E5B6D" w:rsidP="00BF5DBB">
      <w:pPr>
        <w:pStyle w:val="Standard"/>
        <w:numPr>
          <w:ilvl w:val="0"/>
          <w:numId w:val="2"/>
        </w:numPr>
        <w:ind w:left="0" w:firstLine="180"/>
        <w:rPr>
          <w:sz w:val="28"/>
          <w:szCs w:val="28"/>
        </w:rPr>
      </w:pPr>
      <w:r>
        <w:rPr>
          <w:sz w:val="28"/>
          <w:szCs w:val="28"/>
        </w:rPr>
        <w:t xml:space="preserve">отметить Международный </w:t>
      </w:r>
      <w:r w:rsidR="006A5AF8">
        <w:rPr>
          <w:sz w:val="28"/>
          <w:szCs w:val="28"/>
        </w:rPr>
        <w:t>Д</w:t>
      </w:r>
      <w:r>
        <w:rPr>
          <w:sz w:val="28"/>
          <w:szCs w:val="28"/>
        </w:rPr>
        <w:t xml:space="preserve">ень </w:t>
      </w:r>
      <w:r w:rsidR="006A5AF8">
        <w:rPr>
          <w:sz w:val="28"/>
          <w:szCs w:val="28"/>
        </w:rPr>
        <w:t>Ш</w:t>
      </w:r>
      <w:r>
        <w:rPr>
          <w:sz w:val="28"/>
          <w:szCs w:val="28"/>
        </w:rPr>
        <w:t>ахмат</w:t>
      </w:r>
    </w:p>
    <w:p w14:paraId="0B7D1C76" w14:textId="77777777" w:rsidR="00645085" w:rsidRDefault="00645085" w:rsidP="005F71E3">
      <w:pPr>
        <w:pStyle w:val="Standard"/>
        <w:rPr>
          <w:b/>
          <w:bCs/>
          <w:sz w:val="28"/>
          <w:szCs w:val="28"/>
        </w:rPr>
      </w:pPr>
    </w:p>
    <w:p w14:paraId="59B99FBA" w14:textId="77777777" w:rsidR="009404EE" w:rsidRDefault="005B1C2A" w:rsidP="00791276">
      <w:pPr>
        <w:pStyle w:val="Standard"/>
        <w:ind w:firstLine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23235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ВРЕМЯ И МЕСТО ПРОВЕДЕНИЯ</w:t>
      </w:r>
    </w:p>
    <w:p w14:paraId="413179A3" w14:textId="77777777" w:rsidR="00E7079B" w:rsidRPr="00791276" w:rsidRDefault="00E7079B" w:rsidP="00791276">
      <w:pPr>
        <w:pStyle w:val="Standard"/>
        <w:ind w:firstLine="180"/>
        <w:jc w:val="center"/>
        <w:rPr>
          <w:b/>
          <w:bCs/>
          <w:sz w:val="28"/>
          <w:szCs w:val="28"/>
        </w:rPr>
      </w:pPr>
    </w:p>
    <w:p w14:paraId="22143E9B" w14:textId="448B312C" w:rsidR="005B1C2A" w:rsidRDefault="005B1C2A" w:rsidP="00E7079B">
      <w:pPr>
        <w:pStyle w:val="Standard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</w:t>
      </w:r>
      <w:r w:rsidR="00F048C2">
        <w:rPr>
          <w:b/>
          <w:sz w:val="28"/>
          <w:szCs w:val="28"/>
        </w:rPr>
        <w:t>2</w:t>
      </w:r>
      <w:r w:rsidR="0027092B">
        <w:rPr>
          <w:b/>
          <w:sz w:val="28"/>
          <w:szCs w:val="28"/>
        </w:rPr>
        <w:t>7</w:t>
      </w:r>
      <w:r w:rsidR="001D5BD8">
        <w:rPr>
          <w:b/>
          <w:bCs/>
          <w:sz w:val="28"/>
          <w:szCs w:val="28"/>
        </w:rPr>
        <w:t xml:space="preserve"> </w:t>
      </w:r>
      <w:r w:rsidR="006A5AF8">
        <w:rPr>
          <w:b/>
          <w:bCs/>
          <w:sz w:val="28"/>
          <w:szCs w:val="28"/>
        </w:rPr>
        <w:t>ию</w:t>
      </w:r>
      <w:r w:rsidR="000B5D3C">
        <w:rPr>
          <w:b/>
          <w:bCs/>
          <w:sz w:val="28"/>
          <w:szCs w:val="28"/>
        </w:rPr>
        <w:t>ля</w:t>
      </w:r>
      <w:r w:rsidR="00DE350D">
        <w:rPr>
          <w:b/>
          <w:bCs/>
          <w:sz w:val="28"/>
          <w:szCs w:val="28"/>
        </w:rPr>
        <w:t xml:space="preserve"> 20</w:t>
      </w:r>
      <w:r w:rsidR="00DE350D" w:rsidRPr="00DE350D">
        <w:rPr>
          <w:b/>
          <w:bCs/>
          <w:sz w:val="28"/>
          <w:szCs w:val="28"/>
        </w:rPr>
        <w:t>2</w:t>
      </w:r>
      <w:r w:rsidR="0027092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г.</w:t>
      </w:r>
      <w:r>
        <w:rPr>
          <w:sz w:val="28"/>
          <w:szCs w:val="28"/>
        </w:rPr>
        <w:t xml:space="preserve"> в помещении </w:t>
      </w:r>
      <w:r w:rsidR="006C03FC">
        <w:rPr>
          <w:sz w:val="28"/>
          <w:szCs w:val="28"/>
        </w:rPr>
        <w:t>РС</w:t>
      </w:r>
      <w:r>
        <w:rPr>
          <w:sz w:val="28"/>
          <w:szCs w:val="28"/>
        </w:rPr>
        <w:t xml:space="preserve">Ш им. Р.Г. </w:t>
      </w:r>
      <w:proofErr w:type="spellStart"/>
      <w:r>
        <w:rPr>
          <w:sz w:val="28"/>
          <w:szCs w:val="28"/>
        </w:rPr>
        <w:t>Нежметдинова</w:t>
      </w:r>
      <w:proofErr w:type="spellEnd"/>
      <w:r w:rsidR="001D5BD8">
        <w:rPr>
          <w:sz w:val="28"/>
          <w:szCs w:val="28"/>
        </w:rPr>
        <w:t xml:space="preserve"> </w:t>
      </w:r>
      <w:r w:rsidR="00C23665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ул. Бутлерова, д. 7.</w:t>
      </w:r>
    </w:p>
    <w:p w14:paraId="7DB2725B" w14:textId="3C438B68" w:rsidR="004A543D" w:rsidRDefault="009404EE" w:rsidP="00E7079B">
      <w:pPr>
        <w:pStyle w:val="Standard"/>
        <w:ind w:firstLine="14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Регистрация участников </w:t>
      </w:r>
      <w:r w:rsidR="00F048C2">
        <w:rPr>
          <w:b/>
          <w:sz w:val="28"/>
          <w:szCs w:val="28"/>
        </w:rPr>
        <w:t>2</w:t>
      </w:r>
      <w:r w:rsidR="0027092B">
        <w:rPr>
          <w:b/>
          <w:sz w:val="28"/>
          <w:szCs w:val="28"/>
        </w:rPr>
        <w:t>7</w:t>
      </w:r>
      <w:r w:rsidR="006A5AF8" w:rsidRPr="00AA3073">
        <w:rPr>
          <w:b/>
          <w:bCs/>
          <w:sz w:val="28"/>
          <w:szCs w:val="28"/>
        </w:rPr>
        <w:t xml:space="preserve"> июля 202</w:t>
      </w:r>
      <w:r w:rsidR="0027092B">
        <w:rPr>
          <w:b/>
          <w:bCs/>
          <w:sz w:val="28"/>
          <w:szCs w:val="28"/>
        </w:rPr>
        <w:t>5</w:t>
      </w:r>
      <w:r w:rsidR="006A5AF8" w:rsidRPr="00AA3073">
        <w:rPr>
          <w:b/>
          <w:bCs/>
          <w:sz w:val="28"/>
          <w:szCs w:val="28"/>
        </w:rPr>
        <w:t>г.</w:t>
      </w:r>
      <w:r w:rsidRPr="00AA3073">
        <w:rPr>
          <w:b/>
          <w:sz w:val="28"/>
          <w:szCs w:val="28"/>
          <w:u w:val="single"/>
        </w:rPr>
        <w:t xml:space="preserve"> </w:t>
      </w:r>
      <w:r w:rsidR="004A543D" w:rsidRPr="00AA3073">
        <w:rPr>
          <w:b/>
          <w:sz w:val="28"/>
          <w:szCs w:val="28"/>
          <w:u w:val="single"/>
        </w:rPr>
        <w:t xml:space="preserve"> </w:t>
      </w:r>
      <w:r w:rsidRPr="009404EE">
        <w:rPr>
          <w:sz w:val="28"/>
          <w:szCs w:val="28"/>
          <w:u w:val="single"/>
        </w:rPr>
        <w:t xml:space="preserve">с </w:t>
      </w:r>
      <w:r w:rsidR="0027092B">
        <w:rPr>
          <w:sz w:val="28"/>
          <w:szCs w:val="28"/>
          <w:u w:val="single"/>
        </w:rPr>
        <w:t>9</w:t>
      </w:r>
      <w:r w:rsidRPr="009404EE">
        <w:rPr>
          <w:sz w:val="28"/>
          <w:szCs w:val="28"/>
          <w:u w:val="single"/>
        </w:rPr>
        <w:t>.</w:t>
      </w:r>
      <w:r w:rsidR="0027092B">
        <w:rPr>
          <w:sz w:val="28"/>
          <w:szCs w:val="28"/>
          <w:u w:val="single"/>
        </w:rPr>
        <w:t>3</w:t>
      </w:r>
      <w:r w:rsidRPr="009404EE">
        <w:rPr>
          <w:sz w:val="28"/>
          <w:szCs w:val="28"/>
          <w:u w:val="single"/>
        </w:rPr>
        <w:t>0 до 1</w:t>
      </w:r>
      <w:r w:rsidR="0027092B">
        <w:rPr>
          <w:sz w:val="28"/>
          <w:szCs w:val="28"/>
          <w:u w:val="single"/>
        </w:rPr>
        <w:t>0</w:t>
      </w:r>
      <w:r w:rsidRPr="009404EE">
        <w:rPr>
          <w:sz w:val="28"/>
          <w:szCs w:val="28"/>
          <w:u w:val="single"/>
        </w:rPr>
        <w:t>.</w:t>
      </w:r>
      <w:r w:rsidR="0027092B">
        <w:rPr>
          <w:sz w:val="28"/>
          <w:szCs w:val="28"/>
          <w:u w:val="single"/>
        </w:rPr>
        <w:t>1</w:t>
      </w:r>
      <w:r w:rsidR="00F048C2">
        <w:rPr>
          <w:sz w:val="28"/>
          <w:szCs w:val="28"/>
          <w:u w:val="single"/>
        </w:rPr>
        <w:t>5</w:t>
      </w:r>
      <w:r w:rsidRPr="009404EE">
        <w:rPr>
          <w:sz w:val="28"/>
          <w:szCs w:val="28"/>
          <w:u w:val="single"/>
        </w:rPr>
        <w:t>.</w:t>
      </w:r>
      <w:r w:rsidR="001D5BD8">
        <w:rPr>
          <w:sz w:val="28"/>
          <w:szCs w:val="28"/>
          <w:u w:val="single"/>
        </w:rPr>
        <w:t xml:space="preserve"> </w:t>
      </w:r>
    </w:p>
    <w:p w14:paraId="41DA1A26" w14:textId="13441002" w:rsidR="005B1C2A" w:rsidRDefault="005B1C2A" w:rsidP="00E7079B">
      <w:pPr>
        <w:pStyle w:val="Standard"/>
        <w:ind w:firstLine="142"/>
        <w:rPr>
          <w:sz w:val="28"/>
          <w:szCs w:val="28"/>
        </w:rPr>
      </w:pPr>
      <w:r>
        <w:rPr>
          <w:sz w:val="28"/>
          <w:szCs w:val="28"/>
        </w:rPr>
        <w:t>В 1</w:t>
      </w:r>
      <w:r w:rsidR="0027092B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27092B">
        <w:rPr>
          <w:sz w:val="28"/>
          <w:szCs w:val="28"/>
        </w:rPr>
        <w:t>15</w:t>
      </w:r>
      <w:r>
        <w:rPr>
          <w:sz w:val="28"/>
          <w:szCs w:val="28"/>
        </w:rPr>
        <w:t xml:space="preserve"> проводится жеребьевка.</w:t>
      </w:r>
    </w:p>
    <w:p w14:paraId="6729FED7" w14:textId="6CE0BF45" w:rsidR="005B1C2A" w:rsidRDefault="005B1C2A" w:rsidP="00E7079B">
      <w:pPr>
        <w:pStyle w:val="Standard"/>
        <w:ind w:firstLine="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Начало 1-го тура в 1</w:t>
      </w:r>
      <w:r w:rsidR="0027092B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.</w:t>
      </w:r>
      <w:r w:rsidR="0027092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0.</w:t>
      </w:r>
    </w:p>
    <w:p w14:paraId="5122728B" w14:textId="05169B1A" w:rsidR="005B1C2A" w:rsidRDefault="005B1C2A" w:rsidP="00E7079B">
      <w:pPr>
        <w:pStyle w:val="Standard"/>
        <w:ind w:firstLine="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Вход в помещение</w:t>
      </w:r>
      <w:r w:rsidR="004A543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 только в сменной обуви или бахилах.</w:t>
      </w:r>
    </w:p>
    <w:p w14:paraId="319122AD" w14:textId="77777777" w:rsidR="00645085" w:rsidRPr="006C03FC" w:rsidRDefault="00645085" w:rsidP="00DE350D">
      <w:pPr>
        <w:pStyle w:val="Standard"/>
        <w:rPr>
          <w:sz w:val="28"/>
          <w:szCs w:val="28"/>
        </w:rPr>
      </w:pPr>
    </w:p>
    <w:p w14:paraId="27EC1B12" w14:textId="77777777" w:rsidR="005B1C2A" w:rsidRDefault="005B1C2A" w:rsidP="00BF5DBB">
      <w:pPr>
        <w:pStyle w:val="Standard"/>
        <w:ind w:firstLine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23235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УЧАСТНИКИ СОРЕВНОВАНИЙ</w:t>
      </w:r>
    </w:p>
    <w:p w14:paraId="27D73B50" w14:textId="77777777" w:rsidR="00B9784D" w:rsidRDefault="00B9784D" w:rsidP="00DE350D">
      <w:pPr>
        <w:pStyle w:val="Standard"/>
        <w:ind w:left="142"/>
        <w:jc w:val="both"/>
        <w:rPr>
          <w:sz w:val="28"/>
          <w:szCs w:val="28"/>
        </w:rPr>
      </w:pPr>
    </w:p>
    <w:p w14:paraId="070B2144" w14:textId="1F9762D9" w:rsidR="00DE350D" w:rsidRDefault="00DE350D" w:rsidP="001D5BD8">
      <w:pPr>
        <w:pStyle w:val="Standard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 соревнованиях принимают участие все желающие, заполнившие анкету участника и</w:t>
      </w:r>
      <w:r w:rsidR="00E7079B">
        <w:rPr>
          <w:sz w:val="28"/>
          <w:szCs w:val="28"/>
        </w:rPr>
        <w:t xml:space="preserve"> у</w:t>
      </w:r>
      <w:r>
        <w:rPr>
          <w:sz w:val="28"/>
          <w:szCs w:val="28"/>
        </w:rPr>
        <w:t>платившие</w:t>
      </w:r>
      <w:r w:rsidR="00E7079B">
        <w:rPr>
          <w:sz w:val="28"/>
          <w:szCs w:val="28"/>
        </w:rPr>
        <w:t>,</w:t>
      </w:r>
      <w:r>
        <w:rPr>
          <w:sz w:val="28"/>
          <w:szCs w:val="28"/>
        </w:rPr>
        <w:t xml:space="preserve"> с целью создания призового фонда</w:t>
      </w:r>
      <w:r w:rsidR="00E7079B">
        <w:rPr>
          <w:sz w:val="28"/>
          <w:szCs w:val="28"/>
        </w:rPr>
        <w:t>,</w:t>
      </w:r>
      <w:r>
        <w:rPr>
          <w:sz w:val="28"/>
          <w:szCs w:val="28"/>
        </w:rPr>
        <w:t xml:space="preserve"> вступительный взнос в размере </w:t>
      </w:r>
      <w:r w:rsidR="0027092B">
        <w:rPr>
          <w:b/>
          <w:bCs/>
          <w:sz w:val="28"/>
          <w:szCs w:val="28"/>
        </w:rPr>
        <w:t>10</w:t>
      </w:r>
      <w:r w:rsidRPr="00F048C2">
        <w:rPr>
          <w:b/>
          <w:bCs/>
          <w:sz w:val="28"/>
          <w:szCs w:val="28"/>
        </w:rPr>
        <w:t>00</w:t>
      </w:r>
      <w:r w:rsidR="004A543D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E7079B">
        <w:rPr>
          <w:sz w:val="28"/>
          <w:szCs w:val="28"/>
        </w:rPr>
        <w:t>лей</w:t>
      </w:r>
      <w:r>
        <w:rPr>
          <w:sz w:val="28"/>
          <w:szCs w:val="28"/>
        </w:rPr>
        <w:t xml:space="preserve"> наличными в кассу или перечислением на расчетный счет Ф</w:t>
      </w:r>
      <w:r w:rsidR="00E7079B">
        <w:rPr>
          <w:sz w:val="28"/>
          <w:szCs w:val="28"/>
        </w:rPr>
        <w:t>Ш</w:t>
      </w:r>
      <w:r>
        <w:rPr>
          <w:sz w:val="28"/>
          <w:szCs w:val="28"/>
        </w:rPr>
        <w:t xml:space="preserve"> РТ:</w:t>
      </w:r>
    </w:p>
    <w:p w14:paraId="5107DFD4" w14:textId="77777777" w:rsidR="00DE350D" w:rsidRDefault="00DE350D" w:rsidP="001D5BD8">
      <w:pPr>
        <w:pStyle w:val="Standard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Региональная Общественная Организация «Федерация Шахмат Республики Татарстан» ИНН 1655063807/КПП 165501001</w:t>
      </w:r>
    </w:p>
    <w:p w14:paraId="3622B5B6" w14:textId="77777777" w:rsidR="00DE350D" w:rsidRDefault="00DE350D" w:rsidP="001D5BD8">
      <w:pPr>
        <w:pStyle w:val="Standard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Р/счет № 40 703 810 362 190 100 606 в Отделении №8610 Сбербанка России г. Казань</w:t>
      </w:r>
    </w:p>
    <w:p w14:paraId="6CA1DDF5" w14:textId="77777777" w:rsidR="00DE350D" w:rsidRDefault="00DE350D" w:rsidP="001D5BD8">
      <w:pPr>
        <w:pStyle w:val="Standard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БИК 049205603,</w:t>
      </w:r>
      <w:r w:rsidR="004820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счет</w:t>
      </w:r>
      <w:r w:rsidR="004A5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 30 101 810 600 000 000 603.</w:t>
      </w:r>
    </w:p>
    <w:p w14:paraId="18CCEDDA" w14:textId="3AC6CE8E" w:rsidR="006A5AF8" w:rsidRDefault="00DE350D" w:rsidP="001D5BD8">
      <w:pPr>
        <w:pStyle w:val="Default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ветеранов </w:t>
      </w:r>
      <w:r>
        <w:rPr>
          <w:rFonts w:eastAsia="Times New Roman"/>
          <w:bCs/>
          <w:iCs/>
          <w:sz w:val="28"/>
          <w:szCs w:val="28"/>
        </w:rPr>
        <w:t>(19</w:t>
      </w:r>
      <w:r w:rsidR="00FD155F">
        <w:rPr>
          <w:rFonts w:eastAsia="Times New Roman"/>
          <w:bCs/>
          <w:iCs/>
          <w:sz w:val="28"/>
          <w:szCs w:val="28"/>
        </w:rPr>
        <w:t>6</w:t>
      </w:r>
      <w:r w:rsidR="0027092B">
        <w:rPr>
          <w:rFonts w:eastAsia="Times New Roman"/>
          <w:bCs/>
          <w:i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>г.р. и старше),</w:t>
      </w:r>
      <w:r>
        <w:rPr>
          <w:sz w:val="28"/>
          <w:szCs w:val="28"/>
        </w:rPr>
        <w:t xml:space="preserve"> женщин, девушек и юношей 200</w:t>
      </w:r>
      <w:r w:rsidR="0027092B">
        <w:rPr>
          <w:sz w:val="28"/>
          <w:szCs w:val="28"/>
        </w:rPr>
        <w:t>8</w:t>
      </w:r>
      <w:r>
        <w:rPr>
          <w:sz w:val="28"/>
          <w:szCs w:val="28"/>
        </w:rPr>
        <w:t xml:space="preserve">г.р. и моложе вступительный взнос в размере </w:t>
      </w:r>
      <w:r w:rsidR="0027092B">
        <w:rPr>
          <w:sz w:val="28"/>
          <w:szCs w:val="28"/>
        </w:rPr>
        <w:t>5</w:t>
      </w:r>
      <w:r>
        <w:rPr>
          <w:sz w:val="28"/>
          <w:szCs w:val="28"/>
        </w:rPr>
        <w:t>00 рублей.</w:t>
      </w:r>
    </w:p>
    <w:p w14:paraId="4F1E4004" w14:textId="21EDD7E5" w:rsidR="00DE350D" w:rsidRDefault="00DE350D" w:rsidP="001D5BD8">
      <w:pPr>
        <w:pStyle w:val="Default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всех категорий участников без ФИДЕ ЭЛО, или Российского рейтинга, или без ФИДЕ </w:t>
      </w:r>
      <w:r>
        <w:rPr>
          <w:sz w:val="28"/>
          <w:szCs w:val="28"/>
          <w:lang w:val="en-US"/>
        </w:rPr>
        <w:t>ID</w:t>
      </w:r>
      <w:r w:rsidR="00F048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вступительный взнос </w:t>
      </w:r>
      <w:r w:rsidR="00F048C2">
        <w:rPr>
          <w:sz w:val="28"/>
          <w:szCs w:val="28"/>
        </w:rPr>
        <w:t>2</w:t>
      </w:r>
      <w:r w:rsidR="0027092B">
        <w:rPr>
          <w:sz w:val="28"/>
          <w:szCs w:val="28"/>
        </w:rPr>
        <w:t>0</w:t>
      </w:r>
      <w:r>
        <w:rPr>
          <w:sz w:val="28"/>
          <w:szCs w:val="28"/>
        </w:rPr>
        <w:t xml:space="preserve">00 рублей. </w:t>
      </w:r>
    </w:p>
    <w:p w14:paraId="568AB6BD" w14:textId="77777777" w:rsidR="00645085" w:rsidRPr="00BF5DBB" w:rsidRDefault="00645085" w:rsidP="005F71E3">
      <w:pPr>
        <w:pStyle w:val="Default"/>
        <w:ind w:left="142"/>
        <w:jc w:val="both"/>
        <w:rPr>
          <w:sz w:val="28"/>
          <w:szCs w:val="28"/>
        </w:rPr>
      </w:pPr>
    </w:p>
    <w:p w14:paraId="668B44CD" w14:textId="77777777" w:rsidR="0027092B" w:rsidRDefault="0027092B" w:rsidP="005F71E3">
      <w:pPr>
        <w:pStyle w:val="Standard"/>
        <w:ind w:firstLine="180"/>
        <w:jc w:val="center"/>
        <w:rPr>
          <w:b/>
          <w:bCs/>
          <w:sz w:val="28"/>
          <w:szCs w:val="28"/>
        </w:rPr>
      </w:pPr>
    </w:p>
    <w:p w14:paraId="22914FF9" w14:textId="57836374" w:rsidR="009404EE" w:rsidRDefault="005B1C2A" w:rsidP="005F71E3">
      <w:pPr>
        <w:pStyle w:val="Standard"/>
        <w:ind w:firstLine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</w:t>
      </w:r>
      <w:r w:rsidR="0023235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ПОРЯДОК ПРОВЕДЕНИЯ</w:t>
      </w:r>
    </w:p>
    <w:p w14:paraId="3BB5B8BB" w14:textId="77777777" w:rsidR="004820CF" w:rsidRPr="005F71E3" w:rsidRDefault="004820CF" w:rsidP="005F71E3">
      <w:pPr>
        <w:pStyle w:val="Standard"/>
        <w:ind w:firstLine="180"/>
        <w:jc w:val="center"/>
        <w:rPr>
          <w:b/>
          <w:bCs/>
          <w:sz w:val="28"/>
          <w:szCs w:val="28"/>
        </w:rPr>
      </w:pPr>
    </w:p>
    <w:p w14:paraId="457CBD64" w14:textId="77777777" w:rsidR="00EC55F3" w:rsidRDefault="00EC55F3" w:rsidP="001D5BD8">
      <w:pPr>
        <w:pStyle w:val="ab"/>
        <w:spacing w:line="60" w:lineRule="atLeast"/>
        <w:ind w:firstLine="142"/>
        <w:contextualSpacing/>
      </w:pPr>
      <w:r w:rsidRPr="00923F54">
        <w:t>Соревнование проводится в соответствии с Правилами вида спорта «шахматы», утвержденными приказом Министерства спорта РФ от 29</w:t>
      </w:r>
      <w:r w:rsidR="00F948FF">
        <w:t>.12.</w:t>
      </w:r>
      <w:r w:rsidRPr="00923F54">
        <w:t>20</w:t>
      </w:r>
      <w:r w:rsidR="00F948FF">
        <w:t>г.</w:t>
      </w:r>
      <w:r w:rsidRPr="00923F54">
        <w:t xml:space="preserve"> № 988 и не </w:t>
      </w:r>
      <w:proofErr w:type="gramStart"/>
      <w:r w:rsidRPr="00923F54">
        <w:t>противоречащим  Правилам</w:t>
      </w:r>
      <w:proofErr w:type="gramEnd"/>
      <w:r w:rsidRPr="00923F54">
        <w:t xml:space="preserve"> игры в шахматы ФИДЕ.</w:t>
      </w:r>
    </w:p>
    <w:p w14:paraId="5D7A8EE7" w14:textId="77777777" w:rsidR="006A5AF8" w:rsidRDefault="005B1C2A" w:rsidP="001D5BD8">
      <w:pPr>
        <w:pStyle w:val="ab"/>
        <w:spacing w:line="60" w:lineRule="atLeast"/>
        <w:ind w:firstLine="142"/>
        <w:contextualSpacing/>
        <w:rPr>
          <w:szCs w:val="28"/>
        </w:rPr>
      </w:pPr>
      <w:r>
        <w:rPr>
          <w:szCs w:val="28"/>
        </w:rPr>
        <w:t xml:space="preserve">Соревнования проводятся по швейцарской системе в </w:t>
      </w:r>
      <w:r w:rsidR="006A5AF8">
        <w:rPr>
          <w:b/>
          <w:szCs w:val="28"/>
        </w:rPr>
        <w:t>11</w:t>
      </w:r>
      <w:r>
        <w:rPr>
          <w:szCs w:val="28"/>
        </w:rPr>
        <w:t xml:space="preserve"> туров.</w:t>
      </w:r>
    </w:p>
    <w:p w14:paraId="41C90B22" w14:textId="77777777" w:rsidR="005B1C2A" w:rsidRDefault="005B1C2A" w:rsidP="001D5BD8">
      <w:pPr>
        <w:pStyle w:val="ab"/>
        <w:spacing w:line="60" w:lineRule="atLeast"/>
        <w:ind w:firstLine="142"/>
        <w:contextualSpacing/>
        <w:rPr>
          <w:szCs w:val="28"/>
        </w:rPr>
      </w:pPr>
      <w:r>
        <w:rPr>
          <w:szCs w:val="28"/>
        </w:rPr>
        <w:t xml:space="preserve">Контроль времени – </w:t>
      </w:r>
      <w:r w:rsidR="006A5AF8">
        <w:rPr>
          <w:b/>
          <w:bCs/>
          <w:szCs w:val="28"/>
        </w:rPr>
        <w:t>3</w:t>
      </w:r>
      <w:r>
        <w:rPr>
          <w:b/>
          <w:bCs/>
          <w:szCs w:val="28"/>
        </w:rPr>
        <w:t xml:space="preserve"> мин</w:t>
      </w:r>
      <w:r w:rsidR="00645085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>+</w:t>
      </w:r>
      <w:r w:rsidR="006A5AF8">
        <w:rPr>
          <w:b/>
          <w:bCs/>
          <w:szCs w:val="28"/>
        </w:rPr>
        <w:t>2</w:t>
      </w:r>
      <w:r>
        <w:rPr>
          <w:b/>
          <w:bCs/>
          <w:szCs w:val="28"/>
        </w:rPr>
        <w:t xml:space="preserve"> сек</w:t>
      </w:r>
      <w:r>
        <w:rPr>
          <w:szCs w:val="28"/>
        </w:rPr>
        <w:t>. на каждый ход, начиная с первого, каждому участнику на всю партию.</w:t>
      </w:r>
    </w:p>
    <w:p w14:paraId="58BD01AC" w14:textId="77777777" w:rsidR="005B1C2A" w:rsidRDefault="005B1C2A" w:rsidP="001D5BD8">
      <w:pPr>
        <w:pStyle w:val="Standard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равенства очков победители определяются по:</w:t>
      </w:r>
    </w:p>
    <w:p w14:paraId="1090DA38" w14:textId="3C803E63" w:rsidR="00F048C2" w:rsidRDefault="00F048C2" w:rsidP="001D5BD8">
      <w:pPr>
        <w:pStyle w:val="Standard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C31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усеченный </w:t>
      </w:r>
      <w:proofErr w:type="spellStart"/>
      <w:r>
        <w:rPr>
          <w:sz w:val="28"/>
          <w:szCs w:val="28"/>
        </w:rPr>
        <w:t>коэф</w:t>
      </w:r>
      <w:proofErr w:type="spellEnd"/>
      <w:r>
        <w:rPr>
          <w:sz w:val="28"/>
          <w:szCs w:val="28"/>
        </w:rPr>
        <w:t xml:space="preserve">. Бухгольца, 2) </w:t>
      </w:r>
      <w:proofErr w:type="spellStart"/>
      <w:r>
        <w:rPr>
          <w:sz w:val="28"/>
          <w:szCs w:val="28"/>
        </w:rPr>
        <w:t>коэф</w:t>
      </w:r>
      <w:proofErr w:type="spellEnd"/>
      <w:r>
        <w:rPr>
          <w:sz w:val="28"/>
          <w:szCs w:val="28"/>
        </w:rPr>
        <w:t>. Бухгольца, 3) количество побед, 4) личная встреча</w:t>
      </w:r>
    </w:p>
    <w:p w14:paraId="2D51194B" w14:textId="77777777" w:rsidR="00645085" w:rsidRDefault="00F0783E" w:rsidP="001D5BD8">
      <w:pPr>
        <w:pStyle w:val="Standard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Турнир проводится с обсчетом</w:t>
      </w:r>
      <w:r w:rsidR="00791276">
        <w:rPr>
          <w:sz w:val="28"/>
          <w:szCs w:val="28"/>
        </w:rPr>
        <w:t xml:space="preserve"> российского и</w:t>
      </w:r>
      <w:r>
        <w:rPr>
          <w:sz w:val="28"/>
          <w:szCs w:val="28"/>
        </w:rPr>
        <w:t xml:space="preserve"> международного рейтинга ФИДЕ.</w:t>
      </w:r>
    </w:p>
    <w:p w14:paraId="1B44262B" w14:textId="77777777" w:rsidR="005B1C2A" w:rsidRDefault="005B1C2A" w:rsidP="005F71E3">
      <w:pPr>
        <w:pStyle w:val="Standard"/>
        <w:rPr>
          <w:sz w:val="28"/>
          <w:szCs w:val="28"/>
        </w:rPr>
      </w:pPr>
    </w:p>
    <w:p w14:paraId="207903E2" w14:textId="77777777" w:rsidR="003432EE" w:rsidRDefault="005B1C2A" w:rsidP="00791276">
      <w:pPr>
        <w:pStyle w:val="Standard"/>
        <w:ind w:firstLine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23235F">
        <w:rPr>
          <w:b/>
          <w:bCs/>
          <w:sz w:val="28"/>
          <w:szCs w:val="28"/>
        </w:rPr>
        <w:t xml:space="preserve"> </w:t>
      </w:r>
      <w:r w:rsidR="00F060BE">
        <w:rPr>
          <w:b/>
          <w:bCs/>
          <w:sz w:val="28"/>
          <w:szCs w:val="28"/>
        </w:rPr>
        <w:t>О</w:t>
      </w:r>
      <w:r w:rsidR="0023235F">
        <w:rPr>
          <w:b/>
          <w:bCs/>
          <w:sz w:val="28"/>
          <w:szCs w:val="28"/>
        </w:rPr>
        <w:t>РГАНИЗАТОР ПРОВЕДЕНИЯ СОРЕВНОВАНИЯ И ФИНАНСИРОВАНИЕ</w:t>
      </w:r>
    </w:p>
    <w:p w14:paraId="5D96BAC9" w14:textId="77777777" w:rsidR="004820CF" w:rsidRPr="00791276" w:rsidRDefault="004820CF" w:rsidP="00791276">
      <w:pPr>
        <w:pStyle w:val="Standard"/>
        <w:ind w:firstLine="180"/>
        <w:jc w:val="center"/>
        <w:rPr>
          <w:b/>
          <w:bCs/>
          <w:sz w:val="28"/>
          <w:szCs w:val="28"/>
        </w:rPr>
      </w:pPr>
    </w:p>
    <w:p w14:paraId="7A888802" w14:textId="77777777" w:rsidR="005B1C2A" w:rsidRDefault="007834FE" w:rsidP="003432EE">
      <w:pPr>
        <w:pStyle w:val="Textbodyindent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Федерация шахмат Республики Татарстан </w:t>
      </w:r>
      <w:r w:rsidR="00F060BE">
        <w:rPr>
          <w:sz w:val="28"/>
          <w:szCs w:val="28"/>
        </w:rPr>
        <w:t>является организатором</w:t>
      </w:r>
      <w:r w:rsidR="001D5BD8">
        <w:rPr>
          <w:sz w:val="28"/>
          <w:szCs w:val="28"/>
        </w:rPr>
        <w:t xml:space="preserve"> </w:t>
      </w:r>
      <w:r w:rsidR="005B1C2A">
        <w:rPr>
          <w:sz w:val="28"/>
          <w:szCs w:val="28"/>
        </w:rPr>
        <w:t>соревновани</w:t>
      </w:r>
      <w:r w:rsidR="00C23665">
        <w:rPr>
          <w:sz w:val="28"/>
          <w:szCs w:val="28"/>
        </w:rPr>
        <w:t>я,</w:t>
      </w:r>
      <w:r w:rsidR="001D5BD8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производит оплату судейского и обслуживающего персонала</w:t>
      </w:r>
      <w:r w:rsidR="005B1C2A">
        <w:rPr>
          <w:sz w:val="28"/>
          <w:szCs w:val="28"/>
        </w:rPr>
        <w:t xml:space="preserve">. </w:t>
      </w:r>
    </w:p>
    <w:p w14:paraId="62D6B082" w14:textId="77777777" w:rsidR="003A17ED" w:rsidRDefault="003A17ED" w:rsidP="003432EE">
      <w:pPr>
        <w:pStyle w:val="Textbodyindent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порядка и безопасности участников турнира во время проведения соревнования возлагается на главного судью и судейскую коллегию.</w:t>
      </w:r>
    </w:p>
    <w:p w14:paraId="613E47C3" w14:textId="77777777" w:rsidR="00645085" w:rsidRPr="006C03FC" w:rsidRDefault="00645085" w:rsidP="00DE350D">
      <w:pPr>
        <w:pStyle w:val="Textbodyindent"/>
        <w:ind w:left="0" w:firstLine="0"/>
        <w:rPr>
          <w:sz w:val="28"/>
          <w:szCs w:val="28"/>
        </w:rPr>
      </w:pPr>
    </w:p>
    <w:p w14:paraId="2D53EA31" w14:textId="77777777" w:rsidR="00645085" w:rsidRDefault="005B1C2A" w:rsidP="005F71E3">
      <w:pPr>
        <w:pStyle w:val="Textbodyindent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НАГРАЖДЕНИЕ</w:t>
      </w:r>
    </w:p>
    <w:p w14:paraId="074C384A" w14:textId="77777777" w:rsidR="004820CF" w:rsidRPr="005F71E3" w:rsidRDefault="004820CF" w:rsidP="004820CF">
      <w:pPr>
        <w:pStyle w:val="Textbodyindent"/>
        <w:ind w:left="540" w:firstLine="0"/>
        <w:rPr>
          <w:b/>
          <w:bCs/>
          <w:sz w:val="28"/>
          <w:szCs w:val="28"/>
        </w:rPr>
      </w:pPr>
    </w:p>
    <w:p w14:paraId="1218243C" w14:textId="0AC8E199" w:rsidR="00E05068" w:rsidRPr="004820CF" w:rsidRDefault="00DE350D" w:rsidP="00F948FF">
      <w:pPr>
        <w:pStyle w:val="Standard"/>
        <w:spacing w:line="60" w:lineRule="atLeast"/>
        <w:ind w:firstLine="142"/>
        <w:contextualSpacing/>
        <w:jc w:val="both"/>
        <w:rPr>
          <w:sz w:val="28"/>
          <w:szCs w:val="28"/>
        </w:rPr>
      </w:pPr>
      <w:r w:rsidRPr="004820CF">
        <w:rPr>
          <w:sz w:val="28"/>
          <w:szCs w:val="28"/>
        </w:rPr>
        <w:t xml:space="preserve">Федерация Шахмат РТ устанавливает гарантированный призовой фонд </w:t>
      </w:r>
      <w:r w:rsidR="00D74877" w:rsidRPr="004820CF">
        <w:rPr>
          <w:sz w:val="28"/>
          <w:szCs w:val="28"/>
        </w:rPr>
        <w:t>в размере</w:t>
      </w:r>
      <w:r w:rsidR="004820CF">
        <w:rPr>
          <w:sz w:val="28"/>
          <w:szCs w:val="28"/>
        </w:rPr>
        <w:t xml:space="preserve"> </w:t>
      </w:r>
      <w:r w:rsidR="0027092B">
        <w:rPr>
          <w:sz w:val="28"/>
          <w:szCs w:val="28"/>
        </w:rPr>
        <w:t>5</w:t>
      </w:r>
      <w:r w:rsidR="00656201">
        <w:rPr>
          <w:sz w:val="28"/>
          <w:szCs w:val="28"/>
        </w:rPr>
        <w:t>0</w:t>
      </w:r>
      <w:r w:rsidR="00FC1ED7" w:rsidRPr="004820CF">
        <w:rPr>
          <w:sz w:val="28"/>
          <w:szCs w:val="28"/>
        </w:rPr>
        <w:t>000</w:t>
      </w:r>
      <w:r w:rsidR="00D74877" w:rsidRPr="004820CF">
        <w:rPr>
          <w:sz w:val="28"/>
          <w:szCs w:val="28"/>
        </w:rPr>
        <w:t>(</w:t>
      </w:r>
      <w:r w:rsidR="0027092B">
        <w:rPr>
          <w:sz w:val="28"/>
          <w:szCs w:val="28"/>
        </w:rPr>
        <w:t>Пятьдеся</w:t>
      </w:r>
      <w:r w:rsidR="00FC1ED7" w:rsidRPr="004820CF">
        <w:rPr>
          <w:sz w:val="28"/>
          <w:szCs w:val="28"/>
        </w:rPr>
        <w:t xml:space="preserve">т </w:t>
      </w:r>
      <w:r w:rsidR="00D74877" w:rsidRPr="004820CF">
        <w:rPr>
          <w:sz w:val="28"/>
          <w:szCs w:val="28"/>
        </w:rPr>
        <w:t>тысяч)</w:t>
      </w:r>
      <w:r w:rsidRPr="004820CF">
        <w:rPr>
          <w:sz w:val="28"/>
          <w:szCs w:val="28"/>
        </w:rPr>
        <w:t xml:space="preserve"> рублей</w:t>
      </w:r>
      <w:r w:rsidR="00D74877" w:rsidRPr="004820CF">
        <w:rPr>
          <w:sz w:val="28"/>
          <w:szCs w:val="28"/>
        </w:rPr>
        <w:t xml:space="preserve">. </w:t>
      </w:r>
      <w:r w:rsidR="00AA3073">
        <w:rPr>
          <w:sz w:val="28"/>
          <w:szCs w:val="28"/>
        </w:rPr>
        <w:t xml:space="preserve">Основные и специальные призы. Призы выдаются только на закрытии турнира. Участник, не присутствовавший на закрытии, не может получить приз. Участник </w:t>
      </w:r>
      <w:r w:rsidR="00AA3073">
        <w:rPr>
          <w:color w:val="000000"/>
          <w:sz w:val="28"/>
          <w:szCs w:val="28"/>
        </w:rPr>
        <w:t xml:space="preserve">не </w:t>
      </w:r>
      <w:r w:rsidR="00AA3073">
        <w:rPr>
          <w:sz w:val="28"/>
          <w:szCs w:val="28"/>
        </w:rPr>
        <w:t xml:space="preserve">может получить в турнире более 1 приза. </w:t>
      </w:r>
      <w:r w:rsidRPr="004820CF">
        <w:rPr>
          <w:bCs/>
          <w:sz w:val="28"/>
          <w:szCs w:val="28"/>
        </w:rPr>
        <w:t>Призы подлежат налогообложению в соответствии с законодательством РФ.</w:t>
      </w:r>
      <w:r w:rsidR="004820CF">
        <w:rPr>
          <w:bCs/>
          <w:sz w:val="28"/>
          <w:szCs w:val="28"/>
        </w:rPr>
        <w:t xml:space="preserve"> </w:t>
      </w:r>
      <w:r w:rsidRPr="004820CF">
        <w:rPr>
          <w:bCs/>
          <w:sz w:val="28"/>
          <w:szCs w:val="28"/>
          <w:u w:val="single"/>
        </w:rPr>
        <w:t>Всем участникам при себе иметь:</w:t>
      </w:r>
      <w:r w:rsidRPr="004820CF">
        <w:rPr>
          <w:sz w:val="28"/>
          <w:szCs w:val="28"/>
        </w:rPr>
        <w:t xml:space="preserve"> паспортные данные, ИНН, пенсионное </w:t>
      </w:r>
      <w:proofErr w:type="gramStart"/>
      <w:r w:rsidRPr="004820CF">
        <w:rPr>
          <w:sz w:val="28"/>
          <w:szCs w:val="28"/>
        </w:rPr>
        <w:t>страховое  свидетельство</w:t>
      </w:r>
      <w:proofErr w:type="gramEnd"/>
      <w:r w:rsidRPr="004820CF">
        <w:rPr>
          <w:sz w:val="28"/>
          <w:szCs w:val="28"/>
        </w:rPr>
        <w:t>.</w:t>
      </w:r>
    </w:p>
    <w:p w14:paraId="4332D1DC" w14:textId="77777777" w:rsidR="00E05068" w:rsidRPr="004820CF" w:rsidRDefault="00392010" w:rsidP="004820CF">
      <w:pPr>
        <w:pStyle w:val="Standard"/>
        <w:spacing w:line="60" w:lineRule="atLeast"/>
        <w:ind w:firstLine="142"/>
        <w:contextualSpacing/>
        <w:jc w:val="center"/>
        <w:rPr>
          <w:sz w:val="28"/>
          <w:szCs w:val="28"/>
        </w:rPr>
      </w:pPr>
      <w:r w:rsidRPr="004820CF">
        <w:rPr>
          <w:sz w:val="28"/>
          <w:szCs w:val="28"/>
        </w:rPr>
        <w:t xml:space="preserve">Вся информация на </w:t>
      </w:r>
      <w:hyperlink r:id="rId7" w:history="1">
        <w:r w:rsidRPr="004820CF">
          <w:rPr>
            <w:sz w:val="28"/>
            <w:szCs w:val="28"/>
            <w:lang w:val="en-US"/>
          </w:rPr>
          <w:t>www</w:t>
        </w:r>
      </w:hyperlink>
      <w:hyperlink r:id="rId8" w:history="1">
        <w:r w:rsidRPr="004820CF">
          <w:rPr>
            <w:sz w:val="28"/>
            <w:szCs w:val="28"/>
          </w:rPr>
          <w:t>.</w:t>
        </w:r>
      </w:hyperlink>
      <w:hyperlink r:id="rId9" w:history="1">
        <w:r w:rsidRPr="004820CF">
          <w:rPr>
            <w:sz w:val="28"/>
            <w:szCs w:val="28"/>
            <w:lang w:val="en-US"/>
          </w:rPr>
          <w:t>tat</w:t>
        </w:r>
      </w:hyperlink>
      <w:hyperlink r:id="rId10" w:history="1">
        <w:r w:rsidRPr="004820CF">
          <w:rPr>
            <w:sz w:val="28"/>
            <w:szCs w:val="28"/>
          </w:rPr>
          <w:t>-</w:t>
        </w:r>
      </w:hyperlink>
      <w:hyperlink r:id="rId11" w:history="1">
        <w:r w:rsidRPr="004820CF">
          <w:rPr>
            <w:sz w:val="28"/>
            <w:szCs w:val="28"/>
            <w:lang w:val="en-US"/>
          </w:rPr>
          <w:t>chess</w:t>
        </w:r>
      </w:hyperlink>
      <w:hyperlink r:id="rId12" w:history="1">
        <w:r w:rsidRPr="004820CF">
          <w:rPr>
            <w:sz w:val="28"/>
            <w:szCs w:val="28"/>
          </w:rPr>
          <w:t>.</w:t>
        </w:r>
      </w:hyperlink>
      <w:hyperlink r:id="rId13" w:history="1">
        <w:r w:rsidRPr="004820CF">
          <w:rPr>
            <w:sz w:val="28"/>
            <w:szCs w:val="28"/>
            <w:lang w:val="en-US"/>
          </w:rPr>
          <w:t>ru</w:t>
        </w:r>
      </w:hyperlink>
      <w:r w:rsidR="004A543D">
        <w:rPr>
          <w:sz w:val="28"/>
          <w:szCs w:val="28"/>
        </w:rPr>
        <w:t xml:space="preserve"> </w:t>
      </w:r>
      <w:r w:rsidRPr="004820CF">
        <w:rPr>
          <w:sz w:val="28"/>
          <w:szCs w:val="28"/>
          <w:lang w:val="en-US"/>
        </w:rPr>
        <w:t>Email</w:t>
      </w:r>
      <w:r w:rsidRPr="004820CF">
        <w:rPr>
          <w:sz w:val="28"/>
          <w:szCs w:val="28"/>
        </w:rPr>
        <w:t xml:space="preserve">: </w:t>
      </w:r>
      <w:hyperlink r:id="rId14" w:history="1">
        <w:r w:rsidRPr="004820CF">
          <w:rPr>
            <w:rStyle w:val="aa"/>
            <w:sz w:val="28"/>
            <w:szCs w:val="28"/>
            <w:lang w:val="en-US"/>
          </w:rPr>
          <w:t>tat</w:t>
        </w:r>
        <w:r w:rsidRPr="004820CF">
          <w:rPr>
            <w:rStyle w:val="aa"/>
            <w:sz w:val="28"/>
            <w:szCs w:val="28"/>
          </w:rPr>
          <w:t>-</w:t>
        </w:r>
        <w:r w:rsidRPr="004820CF">
          <w:rPr>
            <w:rStyle w:val="aa"/>
            <w:sz w:val="28"/>
            <w:szCs w:val="28"/>
            <w:lang w:val="en-US"/>
          </w:rPr>
          <w:t>chess</w:t>
        </w:r>
        <w:r w:rsidRPr="004820CF">
          <w:rPr>
            <w:rStyle w:val="aa"/>
            <w:sz w:val="28"/>
            <w:szCs w:val="28"/>
          </w:rPr>
          <w:t>@</w:t>
        </w:r>
        <w:r w:rsidRPr="004820CF">
          <w:rPr>
            <w:rStyle w:val="aa"/>
            <w:sz w:val="28"/>
            <w:szCs w:val="28"/>
            <w:lang w:val="en-US"/>
          </w:rPr>
          <w:t>mail</w:t>
        </w:r>
        <w:r w:rsidRPr="004820CF">
          <w:rPr>
            <w:rStyle w:val="aa"/>
            <w:sz w:val="28"/>
            <w:szCs w:val="28"/>
          </w:rPr>
          <w:t>.</w:t>
        </w:r>
        <w:r w:rsidRPr="004820CF">
          <w:rPr>
            <w:rStyle w:val="aa"/>
            <w:sz w:val="28"/>
            <w:szCs w:val="28"/>
            <w:lang w:val="en-US"/>
          </w:rPr>
          <w:t>ru</w:t>
        </w:r>
      </w:hyperlink>
      <w:r w:rsidR="00F948FF" w:rsidRPr="004820CF">
        <w:rPr>
          <w:sz w:val="28"/>
          <w:szCs w:val="28"/>
        </w:rPr>
        <w:t>.</w:t>
      </w:r>
    </w:p>
    <w:p w14:paraId="0FA9CA61" w14:textId="77777777" w:rsidR="007922AA" w:rsidRPr="004820CF" w:rsidRDefault="00532709" w:rsidP="004820CF">
      <w:pPr>
        <w:pStyle w:val="Standard"/>
        <w:spacing w:line="60" w:lineRule="atLeast"/>
        <w:ind w:firstLine="142"/>
        <w:contextualSpacing/>
        <w:jc w:val="center"/>
        <w:rPr>
          <w:sz w:val="28"/>
          <w:szCs w:val="28"/>
        </w:rPr>
      </w:pPr>
      <w:r w:rsidRPr="004820CF">
        <w:rPr>
          <w:sz w:val="28"/>
          <w:szCs w:val="28"/>
        </w:rPr>
        <w:t>Тел. для справок 236-5826.</w:t>
      </w:r>
    </w:p>
    <w:p w14:paraId="7FC59C76" w14:textId="77777777" w:rsidR="002C68FD" w:rsidRDefault="002C68FD" w:rsidP="00F948FF">
      <w:pPr>
        <w:spacing w:line="60" w:lineRule="atLeast"/>
        <w:ind w:firstLine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106808" w14:textId="77777777" w:rsidR="005B1C2A" w:rsidRPr="000B3890" w:rsidRDefault="00532709" w:rsidP="00F948FF">
      <w:pPr>
        <w:spacing w:line="60" w:lineRule="atLeast"/>
        <w:ind w:firstLine="180"/>
        <w:contextualSpacing/>
        <w:jc w:val="center"/>
        <w:rPr>
          <w:sz w:val="28"/>
          <w:szCs w:val="28"/>
        </w:rPr>
      </w:pPr>
      <w:r w:rsidRPr="007922AA">
        <w:rPr>
          <w:rFonts w:ascii="Times New Roman" w:hAnsi="Times New Roman" w:cs="Times New Roman"/>
          <w:b/>
          <w:sz w:val="28"/>
          <w:szCs w:val="28"/>
        </w:rPr>
        <w:t>Настоящее положение является вызовом на соревнования.</w:t>
      </w:r>
    </w:p>
    <w:sectPr w:rsidR="005B1C2A" w:rsidRPr="000B3890" w:rsidSect="009404EE">
      <w:footerReference w:type="even" r:id="rId15"/>
      <w:footerReference w:type="default" r:id="rId16"/>
      <w:pgSz w:w="11906" w:h="16838"/>
      <w:pgMar w:top="284" w:right="284" w:bottom="3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A2496" w14:textId="77777777" w:rsidR="00F8780D" w:rsidRDefault="00F8780D">
      <w:pPr>
        <w:spacing w:after="0" w:line="240" w:lineRule="auto"/>
      </w:pPr>
      <w:r>
        <w:separator/>
      </w:r>
    </w:p>
  </w:endnote>
  <w:endnote w:type="continuationSeparator" w:id="0">
    <w:p w14:paraId="6B090DF5" w14:textId="77777777" w:rsidR="00F8780D" w:rsidRDefault="00F8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DF849" w14:textId="77777777" w:rsidR="003432EE" w:rsidRDefault="007B473D" w:rsidP="00100BEA">
    <w:pPr>
      <w:pStyle w:val="a7"/>
      <w:framePr w:wrap="around" w:vAnchor="text" w:hAnchor="margin" w:xAlign="right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 w:rsidR="003432EE"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end"/>
    </w:r>
  </w:p>
  <w:p w14:paraId="1D9ADF24" w14:textId="77777777" w:rsidR="003432EE" w:rsidRDefault="003432EE" w:rsidP="003432E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E69D0" w14:textId="77777777" w:rsidR="003432EE" w:rsidRDefault="007B473D" w:rsidP="00100BEA">
    <w:pPr>
      <w:pStyle w:val="a7"/>
      <w:framePr w:wrap="around" w:vAnchor="text" w:hAnchor="margin" w:xAlign="right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 w:rsidR="003432EE"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separate"/>
    </w:r>
    <w:r w:rsidR="00E27EED">
      <w:rPr>
        <w:rStyle w:val="a9"/>
        <w:rFonts w:cs="Calibri"/>
        <w:noProof/>
      </w:rPr>
      <w:t>1</w:t>
    </w:r>
    <w:r>
      <w:rPr>
        <w:rStyle w:val="a9"/>
        <w:rFonts w:cs="Calibri"/>
      </w:rPr>
      <w:fldChar w:fldCharType="end"/>
    </w:r>
  </w:p>
  <w:p w14:paraId="3F0E0EAE" w14:textId="77777777" w:rsidR="003432EE" w:rsidRDefault="003432EE" w:rsidP="00343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45A94" w14:textId="77777777" w:rsidR="00F8780D" w:rsidRDefault="00F878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64306D" w14:textId="77777777" w:rsidR="00F8780D" w:rsidRDefault="00F87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453F"/>
    <w:multiLevelType w:val="multilevel"/>
    <w:tmpl w:val="94C02AC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DD24B5D"/>
    <w:multiLevelType w:val="multilevel"/>
    <w:tmpl w:val="E9F4F328"/>
    <w:styleLink w:val="WWNum3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40040D"/>
    <w:multiLevelType w:val="hybridMultilevel"/>
    <w:tmpl w:val="3340A990"/>
    <w:lvl w:ilvl="0" w:tplc="03E851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6470D63"/>
    <w:multiLevelType w:val="multilevel"/>
    <w:tmpl w:val="A7B416D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00260B"/>
    <w:multiLevelType w:val="hybridMultilevel"/>
    <w:tmpl w:val="2EF860E2"/>
    <w:lvl w:ilvl="0" w:tplc="970895CC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2143576624">
    <w:abstractNumId w:val="3"/>
  </w:num>
  <w:num w:numId="2" w16cid:durableId="1660382545">
    <w:abstractNumId w:val="0"/>
  </w:num>
  <w:num w:numId="3" w16cid:durableId="513419401">
    <w:abstractNumId w:val="1"/>
  </w:num>
  <w:num w:numId="4" w16cid:durableId="465978001">
    <w:abstractNumId w:val="0"/>
  </w:num>
  <w:num w:numId="5" w16cid:durableId="1155297250">
    <w:abstractNumId w:val="4"/>
  </w:num>
  <w:num w:numId="6" w16cid:durableId="1191265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94"/>
    <w:rsid w:val="00030705"/>
    <w:rsid w:val="00085E0E"/>
    <w:rsid w:val="000A0B7B"/>
    <w:rsid w:val="000B038A"/>
    <w:rsid w:val="000B3890"/>
    <w:rsid w:val="000B55AE"/>
    <w:rsid w:val="000B5D3C"/>
    <w:rsid w:val="00100BEA"/>
    <w:rsid w:val="001358B4"/>
    <w:rsid w:val="00144C94"/>
    <w:rsid w:val="001623E2"/>
    <w:rsid w:val="001A7F7F"/>
    <w:rsid w:val="001C5959"/>
    <w:rsid w:val="001D5BD8"/>
    <w:rsid w:val="001E106D"/>
    <w:rsid w:val="00226274"/>
    <w:rsid w:val="0023235F"/>
    <w:rsid w:val="00243D37"/>
    <w:rsid w:val="0027092B"/>
    <w:rsid w:val="002C07F3"/>
    <w:rsid w:val="002C68FD"/>
    <w:rsid w:val="002D3AFA"/>
    <w:rsid w:val="002D3DF1"/>
    <w:rsid w:val="002F0FF6"/>
    <w:rsid w:val="00303A50"/>
    <w:rsid w:val="00307AB1"/>
    <w:rsid w:val="003432EE"/>
    <w:rsid w:val="00343B6A"/>
    <w:rsid w:val="00392010"/>
    <w:rsid w:val="003A17ED"/>
    <w:rsid w:val="003A237E"/>
    <w:rsid w:val="003C6F79"/>
    <w:rsid w:val="0042293C"/>
    <w:rsid w:val="0043674E"/>
    <w:rsid w:val="004820CF"/>
    <w:rsid w:val="004A543D"/>
    <w:rsid w:val="00500643"/>
    <w:rsid w:val="00532709"/>
    <w:rsid w:val="0057475F"/>
    <w:rsid w:val="005843F1"/>
    <w:rsid w:val="005B1C2A"/>
    <w:rsid w:val="005C28D9"/>
    <w:rsid w:val="005F71E3"/>
    <w:rsid w:val="00637564"/>
    <w:rsid w:val="00645085"/>
    <w:rsid w:val="00656201"/>
    <w:rsid w:val="00693272"/>
    <w:rsid w:val="006A5AF8"/>
    <w:rsid w:val="006C03FC"/>
    <w:rsid w:val="006D39C9"/>
    <w:rsid w:val="007251E4"/>
    <w:rsid w:val="00766019"/>
    <w:rsid w:val="007834FE"/>
    <w:rsid w:val="00791276"/>
    <w:rsid w:val="007922AA"/>
    <w:rsid w:val="007B473D"/>
    <w:rsid w:val="007C6686"/>
    <w:rsid w:val="00815043"/>
    <w:rsid w:val="008662DD"/>
    <w:rsid w:val="00885712"/>
    <w:rsid w:val="008A2B98"/>
    <w:rsid w:val="008B75CF"/>
    <w:rsid w:val="008E5B6D"/>
    <w:rsid w:val="008F49B0"/>
    <w:rsid w:val="00912EE7"/>
    <w:rsid w:val="009404EE"/>
    <w:rsid w:val="00942F64"/>
    <w:rsid w:val="00990B09"/>
    <w:rsid w:val="009A16F6"/>
    <w:rsid w:val="009D0798"/>
    <w:rsid w:val="009D38A1"/>
    <w:rsid w:val="009F4781"/>
    <w:rsid w:val="00A04658"/>
    <w:rsid w:val="00A15782"/>
    <w:rsid w:val="00A74AD9"/>
    <w:rsid w:val="00AA3073"/>
    <w:rsid w:val="00B61F94"/>
    <w:rsid w:val="00B9784D"/>
    <w:rsid w:val="00BB02BE"/>
    <w:rsid w:val="00BE1465"/>
    <w:rsid w:val="00BF5DBB"/>
    <w:rsid w:val="00C010CD"/>
    <w:rsid w:val="00C23665"/>
    <w:rsid w:val="00C45314"/>
    <w:rsid w:val="00C73DA4"/>
    <w:rsid w:val="00C76D5F"/>
    <w:rsid w:val="00C97A5D"/>
    <w:rsid w:val="00CA4A98"/>
    <w:rsid w:val="00CC579C"/>
    <w:rsid w:val="00D3750E"/>
    <w:rsid w:val="00D60BA3"/>
    <w:rsid w:val="00D74877"/>
    <w:rsid w:val="00DA6CE8"/>
    <w:rsid w:val="00DE350D"/>
    <w:rsid w:val="00E011E0"/>
    <w:rsid w:val="00E05068"/>
    <w:rsid w:val="00E27EED"/>
    <w:rsid w:val="00E64658"/>
    <w:rsid w:val="00E7079B"/>
    <w:rsid w:val="00E914AB"/>
    <w:rsid w:val="00EC55F3"/>
    <w:rsid w:val="00EF2CEB"/>
    <w:rsid w:val="00F048C2"/>
    <w:rsid w:val="00F060BE"/>
    <w:rsid w:val="00F0783E"/>
    <w:rsid w:val="00F16C40"/>
    <w:rsid w:val="00F27014"/>
    <w:rsid w:val="00F4258D"/>
    <w:rsid w:val="00F8780D"/>
    <w:rsid w:val="00F948FF"/>
    <w:rsid w:val="00FA14F2"/>
    <w:rsid w:val="00FC1ED7"/>
    <w:rsid w:val="00FC379B"/>
    <w:rsid w:val="00FC4FC7"/>
    <w:rsid w:val="00FD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DD1742"/>
  <w15:docId w15:val="{90244B0D-BAF9-463F-83C9-7804415A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B09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1">
    <w:name w:val="heading 1"/>
    <w:basedOn w:val="Standard"/>
    <w:next w:val="Textbody"/>
    <w:link w:val="10"/>
    <w:uiPriority w:val="99"/>
    <w:qFormat/>
    <w:rsid w:val="00990B0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90B0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uiPriority w:val="99"/>
    <w:rsid w:val="00990B09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990B0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990B09"/>
    <w:pPr>
      <w:spacing w:after="120"/>
    </w:pPr>
  </w:style>
  <w:style w:type="paragraph" w:styleId="a3">
    <w:name w:val="List"/>
    <w:basedOn w:val="Textbody"/>
    <w:uiPriority w:val="99"/>
    <w:rsid w:val="00990B09"/>
    <w:rPr>
      <w:rFonts w:cs="Mangal"/>
    </w:rPr>
  </w:style>
  <w:style w:type="paragraph" w:styleId="a4">
    <w:name w:val="caption"/>
    <w:basedOn w:val="Standard"/>
    <w:uiPriority w:val="99"/>
    <w:qFormat/>
    <w:rsid w:val="00990B0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990B09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uiPriority w:val="99"/>
    <w:rsid w:val="00990B09"/>
    <w:pPr>
      <w:ind w:left="283" w:firstLine="360"/>
    </w:pPr>
  </w:style>
  <w:style w:type="paragraph" w:styleId="2">
    <w:name w:val="Body Text Indent 2"/>
    <w:basedOn w:val="Standard"/>
    <w:link w:val="20"/>
    <w:uiPriority w:val="99"/>
    <w:rsid w:val="00990B09"/>
    <w:pPr>
      <w:ind w:firstLine="708"/>
    </w:pPr>
  </w:style>
  <w:style w:type="character" w:customStyle="1" w:styleId="20">
    <w:name w:val="Основной текст с отступом 2 Знак"/>
    <w:link w:val="2"/>
    <w:uiPriority w:val="99"/>
    <w:rsid w:val="00990B0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90B09"/>
    <w:pPr>
      <w:suppressAutoHyphens/>
      <w:autoSpaceDN w:val="0"/>
      <w:textAlignment w:val="baseline"/>
    </w:pPr>
    <w:rPr>
      <w:rFonts w:ascii="Times New Roman" w:hAnsi="Times New Roman" w:cs="Times New Roman"/>
      <w:color w:val="000000"/>
      <w:kern w:val="3"/>
      <w:sz w:val="24"/>
      <w:szCs w:val="24"/>
      <w:lang w:eastAsia="en-US"/>
    </w:rPr>
  </w:style>
  <w:style w:type="paragraph" w:styleId="a5">
    <w:name w:val="List Paragraph"/>
    <w:basedOn w:val="Standard"/>
    <w:uiPriority w:val="99"/>
    <w:qFormat/>
    <w:rsid w:val="00990B09"/>
    <w:pPr>
      <w:ind w:left="720"/>
    </w:pPr>
  </w:style>
  <w:style w:type="character" w:customStyle="1" w:styleId="a6">
    <w:name w:val="Основной текст с отступом Знак"/>
    <w:uiPriority w:val="99"/>
    <w:rsid w:val="00990B0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 link"/>
    <w:uiPriority w:val="99"/>
    <w:rsid w:val="00990B09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990B09"/>
  </w:style>
  <w:style w:type="paragraph" w:styleId="a7">
    <w:name w:val="footer"/>
    <w:basedOn w:val="a"/>
    <w:link w:val="a8"/>
    <w:uiPriority w:val="99"/>
    <w:rsid w:val="003432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A15782"/>
    <w:rPr>
      <w:kern w:val="3"/>
      <w:lang w:eastAsia="en-US"/>
    </w:rPr>
  </w:style>
  <w:style w:type="character" w:styleId="a9">
    <w:name w:val="page number"/>
    <w:uiPriority w:val="99"/>
    <w:rsid w:val="003432EE"/>
    <w:rPr>
      <w:rFonts w:cs="Times New Roman"/>
    </w:rPr>
  </w:style>
  <w:style w:type="character" w:styleId="aa">
    <w:name w:val="Hyperlink"/>
    <w:uiPriority w:val="99"/>
    <w:rsid w:val="003432EE"/>
    <w:rPr>
      <w:rFonts w:cs="Times New Roman"/>
      <w:color w:val="0000FF"/>
      <w:u w:val="single"/>
    </w:rPr>
  </w:style>
  <w:style w:type="numbering" w:customStyle="1" w:styleId="WWNum2">
    <w:name w:val="WWNum2"/>
    <w:rsid w:val="00A15782"/>
    <w:pPr>
      <w:numPr>
        <w:numId w:val="2"/>
      </w:numPr>
    </w:pPr>
  </w:style>
  <w:style w:type="numbering" w:customStyle="1" w:styleId="WWNum3">
    <w:name w:val="WWNum3"/>
    <w:rsid w:val="00A15782"/>
    <w:pPr>
      <w:numPr>
        <w:numId w:val="3"/>
      </w:numPr>
    </w:pPr>
  </w:style>
  <w:style w:type="numbering" w:customStyle="1" w:styleId="WWNum1">
    <w:name w:val="WWNum1"/>
    <w:rsid w:val="00A15782"/>
    <w:pPr>
      <w:numPr>
        <w:numId w:val="1"/>
      </w:numPr>
    </w:pPr>
  </w:style>
  <w:style w:type="paragraph" w:customStyle="1" w:styleId="ab">
    <w:name w:val="абзац Положение"/>
    <w:basedOn w:val="a5"/>
    <w:qFormat/>
    <w:rsid w:val="00EC55F3"/>
    <w:pPr>
      <w:tabs>
        <w:tab w:val="left" w:pos="567"/>
      </w:tabs>
      <w:suppressAutoHyphens w:val="0"/>
      <w:autoSpaceDN/>
      <w:spacing w:after="60"/>
      <w:ind w:left="0" w:firstLine="567"/>
      <w:jc w:val="both"/>
      <w:textAlignment w:val="auto"/>
    </w:pPr>
    <w:rPr>
      <w:rFonts w:eastAsia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-chess.ru" TargetMode="External"/><Relationship Id="rId13" Type="http://schemas.openxmlformats.org/officeDocument/2006/relationships/hyperlink" Target="http://www.tat-chess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at-chess.ru" TargetMode="External"/><Relationship Id="rId12" Type="http://schemas.openxmlformats.org/officeDocument/2006/relationships/hyperlink" Target="http://www.tat-chess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t-chess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tat-che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t-chess.ru" TargetMode="External"/><Relationship Id="rId14" Type="http://schemas.openxmlformats.org/officeDocument/2006/relationships/hyperlink" Target="mailto:tat-che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3465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Hewlett-Packard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ILDAR</dc:creator>
  <cp:lastModifiedBy>Ildar Ibragimov</cp:lastModifiedBy>
  <cp:revision>2</cp:revision>
  <cp:lastPrinted>2015-09-08T07:50:00Z</cp:lastPrinted>
  <dcterms:created xsi:type="dcterms:W3CDTF">2025-07-05T11:48:00Z</dcterms:created>
  <dcterms:modified xsi:type="dcterms:W3CDTF">2025-07-05T11:48:00Z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